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4F28" w14:textId="49C35F6B" w:rsidR="00134DC7" w:rsidRPr="00AA2B5A" w:rsidRDefault="00033D47" w:rsidP="00C2685E">
      <w:pPr>
        <w:spacing w:before="240" w:after="0" w:line="240" w:lineRule="auto"/>
        <w:jc w:val="center"/>
        <w:rPr>
          <w:rFonts w:ascii="Arial" w:eastAsia="Calibri" w:hAnsi="Arial" w:cs="Arial"/>
          <w:b/>
          <w:color w:val="000000" w:themeColor="text1"/>
        </w:rPr>
      </w:pPr>
      <w:r w:rsidRPr="00AA2B5A">
        <w:rPr>
          <w:rFonts w:ascii="Arial" w:eastAsia="Calibri" w:hAnsi="Arial" w:cs="Arial"/>
          <w:b/>
          <w:color w:val="000000" w:themeColor="text1"/>
        </w:rPr>
        <w:t>Loan Agreement</w:t>
      </w:r>
    </w:p>
    <w:p w14:paraId="0C642F8D" w14:textId="77777777" w:rsidR="00D179A1" w:rsidRPr="00AA2B5A" w:rsidRDefault="00D179A1" w:rsidP="00AC64DF">
      <w:pPr>
        <w:spacing w:after="0" w:line="240" w:lineRule="auto"/>
        <w:jc w:val="both"/>
        <w:rPr>
          <w:rFonts w:ascii="Arial" w:eastAsia="Calibri" w:hAnsi="Arial" w:cs="Arial"/>
          <w:b/>
          <w:color w:val="000000" w:themeColor="text1"/>
        </w:rPr>
      </w:pPr>
    </w:p>
    <w:p w14:paraId="3C64F299" w14:textId="59091FF5" w:rsidR="00CF6733" w:rsidRPr="00AA2B5A" w:rsidRDefault="008E0618" w:rsidP="00AC64DF">
      <w:pPr>
        <w:spacing w:after="0" w:line="240" w:lineRule="auto"/>
        <w:jc w:val="both"/>
        <w:rPr>
          <w:rFonts w:ascii="Arial" w:eastAsia="Times New Roman" w:hAnsi="Arial" w:cs="Arial"/>
          <w:bCs/>
          <w:color w:val="000000" w:themeColor="text1"/>
          <w:kern w:val="20"/>
          <w:lang w:val="en-GB"/>
        </w:rPr>
      </w:pPr>
      <w:r w:rsidRPr="00AA2B5A">
        <w:rPr>
          <w:rFonts w:ascii="Arial" w:eastAsia="Times New Roman" w:hAnsi="Arial" w:cs="Arial"/>
          <w:bCs/>
          <w:color w:val="000000" w:themeColor="text1"/>
          <w:kern w:val="20"/>
          <w:lang w:val="en-GB"/>
        </w:rPr>
        <w:t xml:space="preserve">This Tripartite </w:t>
      </w:r>
      <w:r w:rsidR="004431C9" w:rsidRPr="00AA2B5A">
        <w:rPr>
          <w:rFonts w:ascii="Arial" w:eastAsia="Times New Roman" w:hAnsi="Arial" w:cs="Arial"/>
          <w:bCs/>
          <w:color w:val="000000" w:themeColor="text1"/>
          <w:kern w:val="20"/>
          <w:lang w:val="en-GB"/>
        </w:rPr>
        <w:t xml:space="preserve">Agreement </w:t>
      </w:r>
      <w:r w:rsidR="008B1725" w:rsidRPr="00AA2B5A">
        <w:rPr>
          <w:rFonts w:ascii="Arial" w:eastAsia="Times New Roman" w:hAnsi="Arial" w:cs="Arial"/>
          <w:bCs/>
          <w:color w:val="000000" w:themeColor="text1"/>
          <w:kern w:val="20"/>
          <w:lang w:val="en-GB"/>
        </w:rPr>
        <w:t xml:space="preserve">is entered into </w:t>
      </w:r>
      <w:r w:rsidRPr="00AA2B5A">
        <w:rPr>
          <w:rFonts w:ascii="Arial" w:eastAsia="Times New Roman" w:hAnsi="Arial" w:cs="Arial"/>
          <w:bCs/>
          <w:color w:val="000000" w:themeColor="text1"/>
          <w:kern w:val="20"/>
          <w:lang w:val="en-GB"/>
        </w:rPr>
        <w:t>on --------2021 between</w:t>
      </w:r>
      <w:r w:rsidR="008C3D8F" w:rsidRPr="00AA2B5A">
        <w:rPr>
          <w:rFonts w:ascii="Arial" w:eastAsia="Times New Roman" w:hAnsi="Arial" w:cs="Arial"/>
          <w:bCs/>
          <w:color w:val="000000" w:themeColor="text1"/>
          <w:kern w:val="20"/>
          <w:lang w:val="en-GB"/>
        </w:rPr>
        <w:t>:</w:t>
      </w:r>
    </w:p>
    <w:p w14:paraId="45DA562F" w14:textId="77777777" w:rsidR="00CF6733" w:rsidRPr="00AA2B5A" w:rsidRDefault="00CF6733" w:rsidP="00AC64DF">
      <w:pPr>
        <w:spacing w:after="0" w:line="240" w:lineRule="auto"/>
        <w:jc w:val="both"/>
        <w:rPr>
          <w:rFonts w:ascii="Arial" w:eastAsia="Times New Roman" w:hAnsi="Arial" w:cs="Arial"/>
          <w:b/>
          <w:color w:val="000000" w:themeColor="text1"/>
          <w:kern w:val="20"/>
          <w:lang w:val="en-GB"/>
        </w:rPr>
      </w:pPr>
    </w:p>
    <w:p w14:paraId="4A7B4F34" w14:textId="5FB0FCD3" w:rsidR="008E0618" w:rsidRPr="00AA2B5A" w:rsidRDefault="008E0618" w:rsidP="00AC64DF">
      <w:pPr>
        <w:spacing w:after="0" w:line="240" w:lineRule="auto"/>
        <w:jc w:val="both"/>
        <w:rPr>
          <w:rFonts w:ascii="Arial" w:eastAsia="Times New Roman" w:hAnsi="Arial" w:cs="Arial"/>
          <w:color w:val="000000" w:themeColor="text1"/>
          <w:lang w:eastAsia="en-GB" w:bidi="bn-IN"/>
        </w:rPr>
      </w:pPr>
      <w:r w:rsidRPr="00AA2B5A">
        <w:rPr>
          <w:rFonts w:ascii="Arial" w:eastAsia="Times New Roman" w:hAnsi="Arial" w:cs="Arial"/>
          <w:color w:val="000000" w:themeColor="text1"/>
          <w:lang w:eastAsia="en-GB" w:bidi="bn-IN"/>
        </w:rPr>
        <w:t>1. Summit LNG Terminal Co. (Pvt.) Ltd. (SLTCPL</w:t>
      </w:r>
      <w:r w:rsidR="006B1D3F" w:rsidRPr="00AA2B5A">
        <w:rPr>
          <w:rFonts w:ascii="Arial" w:eastAsia="Times New Roman" w:hAnsi="Arial" w:cs="Arial"/>
          <w:color w:val="000000" w:themeColor="text1"/>
          <w:lang w:eastAsia="en-GB" w:bidi="bn-IN"/>
        </w:rPr>
        <w:t>)</w:t>
      </w:r>
      <w:r w:rsidR="0097277E" w:rsidRPr="00AA2B5A">
        <w:rPr>
          <w:rFonts w:ascii="Arial" w:eastAsia="Times New Roman" w:hAnsi="Arial" w:cs="Arial"/>
          <w:color w:val="000000" w:themeColor="text1"/>
          <w:lang w:eastAsia="en-GB" w:bidi="bn-IN"/>
        </w:rPr>
        <w:t>,</w:t>
      </w:r>
      <w:r w:rsidRPr="00AA2B5A">
        <w:rPr>
          <w:rFonts w:ascii="Arial" w:eastAsia="Times New Roman" w:hAnsi="Arial" w:cs="Arial"/>
          <w:color w:val="000000" w:themeColor="text1"/>
          <w:lang w:eastAsia="en-GB" w:bidi="bn-IN"/>
        </w:rPr>
        <w:t xml:space="preserve"> a company </w:t>
      </w:r>
      <w:r w:rsidR="001A2BCC" w:rsidRPr="00AA2B5A">
        <w:rPr>
          <w:rFonts w:ascii="Arial" w:eastAsia="Times New Roman" w:hAnsi="Arial" w:cs="Arial"/>
          <w:color w:val="000000" w:themeColor="text1"/>
          <w:lang w:eastAsia="en-GB" w:bidi="bn-IN"/>
        </w:rPr>
        <w:t xml:space="preserve">incorporated under the laws of Bangladesh, </w:t>
      </w:r>
      <w:r w:rsidRPr="00AA2B5A">
        <w:rPr>
          <w:rFonts w:ascii="Arial" w:eastAsia="Times New Roman" w:hAnsi="Arial" w:cs="Arial"/>
          <w:color w:val="000000" w:themeColor="text1"/>
          <w:lang w:eastAsia="en-GB" w:bidi="bn-IN"/>
        </w:rPr>
        <w:t xml:space="preserve">having its head office at 18 Kawran Bazar Commercial Area, Dhaka-1215 and hereinafter referred to as </w:t>
      </w:r>
      <w:r w:rsidR="00174B88" w:rsidRPr="00AA2B5A">
        <w:rPr>
          <w:rFonts w:ascii="Arial" w:eastAsia="Times New Roman" w:hAnsi="Arial" w:cs="Arial"/>
          <w:b/>
          <w:bCs/>
          <w:color w:val="000000" w:themeColor="text1"/>
          <w:lang w:eastAsia="en-GB" w:bidi="bn-IN"/>
        </w:rPr>
        <w:t>“</w:t>
      </w:r>
      <w:r w:rsidR="00E86773" w:rsidRPr="00AA2B5A">
        <w:rPr>
          <w:rFonts w:ascii="Arial" w:eastAsia="Times New Roman" w:hAnsi="Arial" w:cs="Arial"/>
          <w:b/>
          <w:bCs/>
          <w:color w:val="000000" w:themeColor="text1"/>
          <w:lang w:eastAsia="en-GB" w:bidi="bn-IN"/>
        </w:rPr>
        <w:t>SLTCPL</w:t>
      </w:r>
      <w:r w:rsidR="00174B88" w:rsidRPr="00AA2B5A">
        <w:rPr>
          <w:rFonts w:ascii="Arial" w:eastAsia="Times New Roman" w:hAnsi="Arial" w:cs="Arial"/>
          <w:b/>
          <w:bCs/>
          <w:color w:val="000000" w:themeColor="text1"/>
          <w:lang w:eastAsia="en-GB" w:bidi="bn-IN"/>
        </w:rPr>
        <w:t xml:space="preserve">” </w:t>
      </w:r>
      <w:r w:rsidR="00174B88" w:rsidRPr="00AA2B5A">
        <w:rPr>
          <w:rFonts w:ascii="Arial" w:eastAsia="Times New Roman" w:hAnsi="Arial" w:cs="Arial"/>
          <w:color w:val="000000" w:themeColor="text1"/>
          <w:lang w:eastAsia="en-GB" w:bidi="bn-IN"/>
        </w:rPr>
        <w:t xml:space="preserve">or </w:t>
      </w:r>
      <w:r w:rsidR="0097277E" w:rsidRPr="00AA2B5A">
        <w:rPr>
          <w:rFonts w:ascii="Arial" w:eastAsia="Times New Roman" w:hAnsi="Arial" w:cs="Arial"/>
          <w:color w:val="000000" w:themeColor="text1"/>
          <w:lang w:eastAsia="en-GB" w:bidi="bn-IN"/>
        </w:rPr>
        <w:t xml:space="preserve">the </w:t>
      </w:r>
      <w:r w:rsidRPr="00AA2B5A">
        <w:rPr>
          <w:rFonts w:ascii="Arial" w:eastAsia="Times New Roman" w:hAnsi="Arial" w:cs="Arial"/>
          <w:b/>
          <w:bCs/>
          <w:color w:val="000000" w:themeColor="text1"/>
          <w:lang w:eastAsia="en-GB" w:bidi="bn-IN"/>
        </w:rPr>
        <w:t>First Party</w:t>
      </w:r>
      <w:r w:rsidR="004E1C01" w:rsidRPr="00AA2B5A">
        <w:rPr>
          <w:rFonts w:ascii="Arial" w:eastAsia="Times New Roman" w:hAnsi="Arial" w:cs="Arial"/>
          <w:color w:val="000000" w:themeColor="text1"/>
          <w:lang w:eastAsia="en-GB" w:bidi="bn-IN"/>
        </w:rPr>
        <w:t>;</w:t>
      </w:r>
      <w:r w:rsidR="00AC64DF" w:rsidRPr="00AA2B5A">
        <w:rPr>
          <w:rFonts w:ascii="Arial" w:eastAsia="Times New Roman" w:hAnsi="Arial" w:cs="Arial"/>
          <w:color w:val="000000" w:themeColor="text1"/>
          <w:lang w:eastAsia="en-GB" w:bidi="bn-IN"/>
        </w:rPr>
        <w:t xml:space="preserve"> AND</w:t>
      </w:r>
    </w:p>
    <w:p w14:paraId="4A7B4F35" w14:textId="77777777" w:rsidR="008E0618" w:rsidRPr="00AA2B5A" w:rsidRDefault="008E0618" w:rsidP="00AC64DF">
      <w:pPr>
        <w:spacing w:after="0" w:line="240" w:lineRule="auto"/>
        <w:jc w:val="both"/>
        <w:rPr>
          <w:rFonts w:ascii="Arial" w:eastAsia="Times New Roman" w:hAnsi="Arial" w:cs="Arial"/>
          <w:color w:val="000000" w:themeColor="text1"/>
          <w:lang w:eastAsia="en-GB" w:bidi="bn-IN"/>
        </w:rPr>
      </w:pPr>
    </w:p>
    <w:p w14:paraId="72ACFF3F" w14:textId="0B44B6EC" w:rsidR="00E93BEE" w:rsidRPr="00AA2B5A" w:rsidRDefault="008E0618" w:rsidP="00AC64DF">
      <w:p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2. </w:t>
      </w:r>
      <w:r w:rsidR="00F50D91" w:rsidRPr="00AA2B5A">
        <w:rPr>
          <w:rFonts w:ascii="Arial" w:eastAsia="Calibri" w:hAnsi="Arial" w:cs="Arial"/>
          <w:color w:val="000000" w:themeColor="text1"/>
        </w:rPr>
        <w:t>XXXXXX</w:t>
      </w:r>
      <w:r w:rsidRPr="00AA2B5A">
        <w:rPr>
          <w:rFonts w:ascii="Arial" w:eastAsia="Calibri" w:hAnsi="Arial" w:cs="Arial"/>
          <w:color w:val="000000" w:themeColor="text1"/>
        </w:rPr>
        <w:t xml:space="preserve">, </w:t>
      </w:r>
      <w:r w:rsidR="00174B88" w:rsidRPr="00AA2B5A">
        <w:rPr>
          <w:rFonts w:ascii="Arial" w:eastAsia="Calibri" w:hAnsi="Arial" w:cs="Arial"/>
          <w:color w:val="000000" w:themeColor="text1"/>
        </w:rPr>
        <w:t xml:space="preserve">a trust </w:t>
      </w:r>
      <w:r w:rsidR="000D03BB" w:rsidRPr="00AA2B5A">
        <w:rPr>
          <w:rFonts w:ascii="Arial" w:eastAsia="Calibri" w:hAnsi="Arial" w:cs="Arial"/>
          <w:color w:val="000000" w:themeColor="text1"/>
        </w:rPr>
        <w:t>registered</w:t>
      </w:r>
      <w:r w:rsidR="0097277E" w:rsidRPr="00AA2B5A">
        <w:rPr>
          <w:rFonts w:ascii="Arial" w:eastAsia="Calibri" w:hAnsi="Arial" w:cs="Arial"/>
          <w:color w:val="000000" w:themeColor="text1"/>
        </w:rPr>
        <w:t xml:space="preserve"> under the </w:t>
      </w:r>
      <w:r w:rsidR="00E64949" w:rsidRPr="00AA2B5A">
        <w:rPr>
          <w:rFonts w:ascii="Arial" w:eastAsia="Calibri" w:hAnsi="Arial" w:cs="Arial"/>
          <w:color w:val="000000" w:themeColor="text1"/>
        </w:rPr>
        <w:t>XXXXXXXXXXX</w:t>
      </w:r>
      <w:r w:rsidR="00AC64DF" w:rsidRPr="00AA2B5A">
        <w:rPr>
          <w:rFonts w:ascii="Arial" w:eastAsia="Calibri" w:hAnsi="Arial" w:cs="Arial"/>
          <w:color w:val="000000" w:themeColor="text1"/>
        </w:rPr>
        <w:t xml:space="preserve"> </w:t>
      </w:r>
      <w:r w:rsidR="0097277E" w:rsidRPr="00AA2B5A">
        <w:rPr>
          <w:rFonts w:ascii="Arial" w:eastAsia="Calibri" w:hAnsi="Arial" w:cs="Arial"/>
          <w:color w:val="000000" w:themeColor="text1"/>
        </w:rPr>
        <w:t>of Bangladesh</w:t>
      </w:r>
      <w:r w:rsidR="003F61A1" w:rsidRPr="00AA2B5A">
        <w:rPr>
          <w:rFonts w:ascii="Arial" w:eastAsia="Calibri" w:hAnsi="Arial" w:cs="Arial"/>
          <w:color w:val="000000" w:themeColor="text1"/>
        </w:rPr>
        <w:t xml:space="preserve"> (</w:t>
      </w:r>
      <w:r w:rsidR="00633BAC" w:rsidRPr="00AA2B5A">
        <w:rPr>
          <w:rFonts w:ascii="Arial" w:eastAsia="Calibri" w:hAnsi="Arial" w:cs="Arial"/>
          <w:color w:val="000000" w:themeColor="text1"/>
        </w:rPr>
        <w:t>Registration #</w:t>
      </w:r>
      <w:r w:rsidR="00D42F48" w:rsidRPr="00AA2B5A">
        <w:rPr>
          <w:rFonts w:ascii="Arial" w:eastAsia="Calibri" w:hAnsi="Arial" w:cs="Arial"/>
          <w:color w:val="000000" w:themeColor="text1"/>
        </w:rPr>
        <w:t xml:space="preserve"> </w:t>
      </w:r>
      <w:r w:rsidR="00F50D91" w:rsidRPr="00AA2B5A">
        <w:rPr>
          <w:rFonts w:ascii="Arial" w:eastAsia="Calibri" w:hAnsi="Arial" w:cs="Arial"/>
          <w:color w:val="000000" w:themeColor="text1"/>
        </w:rPr>
        <w:t>XXXXXX</w:t>
      </w:r>
      <w:r w:rsidR="0026271A" w:rsidRPr="00AA2B5A">
        <w:rPr>
          <w:rFonts w:ascii="Arial" w:eastAsia="Calibri" w:hAnsi="Arial" w:cs="Arial"/>
          <w:color w:val="000000" w:themeColor="text1"/>
        </w:rPr>
        <w:t xml:space="preserve">), </w:t>
      </w:r>
      <w:r w:rsidRPr="00AA2B5A">
        <w:rPr>
          <w:rFonts w:ascii="Arial" w:eastAsia="Calibri" w:hAnsi="Arial" w:cs="Arial"/>
          <w:color w:val="000000" w:themeColor="text1"/>
        </w:rPr>
        <w:t xml:space="preserve">having its head office </w:t>
      </w:r>
      <w:r w:rsidR="006B1D3F" w:rsidRPr="00AA2B5A">
        <w:rPr>
          <w:rFonts w:ascii="Arial" w:eastAsia="Calibri" w:hAnsi="Arial" w:cs="Arial"/>
          <w:color w:val="000000" w:themeColor="text1"/>
        </w:rPr>
        <w:t xml:space="preserve">at </w:t>
      </w:r>
      <w:r w:rsidR="00E64949" w:rsidRPr="00AA2B5A">
        <w:rPr>
          <w:rFonts w:ascii="Arial" w:eastAsia="Calibri" w:hAnsi="Arial" w:cs="Arial"/>
          <w:color w:val="000000" w:themeColor="text1"/>
        </w:rPr>
        <w:t xml:space="preserve">XXXXXXXXX, </w:t>
      </w:r>
      <w:r w:rsidRPr="00AA2B5A">
        <w:rPr>
          <w:rFonts w:ascii="Arial" w:eastAsia="Calibri" w:hAnsi="Arial" w:cs="Arial"/>
          <w:color w:val="000000" w:themeColor="text1"/>
        </w:rPr>
        <w:t xml:space="preserve">House: </w:t>
      </w:r>
      <w:r w:rsidR="00F50D91" w:rsidRPr="00AA2B5A">
        <w:rPr>
          <w:rFonts w:ascii="Arial" w:eastAsia="Calibri" w:hAnsi="Arial" w:cs="Arial"/>
          <w:color w:val="000000" w:themeColor="text1"/>
        </w:rPr>
        <w:t>XXXXXXXX</w:t>
      </w:r>
      <w:r w:rsidR="004E1C01" w:rsidRPr="00AA2B5A">
        <w:rPr>
          <w:rFonts w:ascii="Arial" w:eastAsia="Calibri" w:hAnsi="Arial" w:cs="Arial"/>
          <w:color w:val="000000" w:themeColor="text1"/>
        </w:rPr>
        <w:t xml:space="preserve"> </w:t>
      </w:r>
      <w:r w:rsidR="00174B88" w:rsidRPr="00AA2B5A">
        <w:rPr>
          <w:rFonts w:ascii="Arial" w:eastAsia="Calibri" w:hAnsi="Arial" w:cs="Arial"/>
          <w:b/>
          <w:bCs/>
          <w:color w:val="000000" w:themeColor="text1"/>
        </w:rPr>
        <w:t>“</w:t>
      </w:r>
      <w:r w:rsidR="00F50D91" w:rsidRPr="00AA2B5A">
        <w:rPr>
          <w:rFonts w:ascii="Arial" w:eastAsia="Calibri" w:hAnsi="Arial" w:cs="Arial"/>
          <w:b/>
          <w:bCs/>
          <w:color w:val="000000" w:themeColor="text1"/>
        </w:rPr>
        <w:t>XXX</w:t>
      </w:r>
      <w:r w:rsidR="00174B88" w:rsidRPr="00AA2B5A">
        <w:rPr>
          <w:rFonts w:ascii="Arial" w:eastAsia="Calibri" w:hAnsi="Arial" w:cs="Arial"/>
          <w:b/>
          <w:bCs/>
          <w:color w:val="000000" w:themeColor="text1"/>
        </w:rPr>
        <w:t>”</w:t>
      </w:r>
      <w:r w:rsidR="00174B88" w:rsidRPr="00AA2B5A">
        <w:rPr>
          <w:rFonts w:ascii="Arial" w:eastAsia="Calibri" w:hAnsi="Arial" w:cs="Arial"/>
          <w:color w:val="000000" w:themeColor="text1"/>
        </w:rPr>
        <w:t xml:space="preserve"> or </w:t>
      </w:r>
      <w:r w:rsidR="004E1C01" w:rsidRPr="00AA2B5A">
        <w:rPr>
          <w:rFonts w:ascii="Arial" w:eastAsia="Calibri" w:hAnsi="Arial" w:cs="Arial"/>
          <w:color w:val="000000" w:themeColor="text1"/>
        </w:rPr>
        <w:t>the</w:t>
      </w:r>
      <w:r w:rsidRPr="00AA2B5A">
        <w:rPr>
          <w:rFonts w:ascii="Arial" w:eastAsia="Calibri" w:hAnsi="Arial" w:cs="Arial"/>
          <w:color w:val="000000" w:themeColor="text1"/>
        </w:rPr>
        <w:t xml:space="preserve"> </w:t>
      </w:r>
      <w:r w:rsidRPr="00AA2B5A">
        <w:rPr>
          <w:rFonts w:ascii="Arial" w:eastAsia="Calibri" w:hAnsi="Arial" w:cs="Arial"/>
          <w:b/>
          <w:bCs/>
          <w:color w:val="000000" w:themeColor="text1"/>
        </w:rPr>
        <w:t>Second Party</w:t>
      </w:r>
      <w:r w:rsidR="004E1C01" w:rsidRPr="00AA2B5A">
        <w:rPr>
          <w:rFonts w:ascii="Arial" w:eastAsia="Calibri" w:hAnsi="Arial" w:cs="Arial"/>
          <w:color w:val="000000" w:themeColor="text1"/>
        </w:rPr>
        <w:t>;</w:t>
      </w:r>
      <w:r w:rsidRPr="00AA2B5A">
        <w:rPr>
          <w:rFonts w:ascii="Arial" w:eastAsia="Calibri" w:hAnsi="Arial" w:cs="Arial"/>
          <w:color w:val="000000" w:themeColor="text1"/>
        </w:rPr>
        <w:t xml:space="preserve"> AND</w:t>
      </w:r>
    </w:p>
    <w:p w14:paraId="47EB3109" w14:textId="77777777" w:rsidR="00E93BEE" w:rsidRPr="00AA2B5A" w:rsidRDefault="00E93BEE" w:rsidP="00AC64DF">
      <w:pPr>
        <w:spacing w:after="0" w:line="240" w:lineRule="auto"/>
        <w:jc w:val="both"/>
        <w:rPr>
          <w:rFonts w:ascii="Arial" w:eastAsia="Calibri" w:hAnsi="Arial" w:cs="Arial"/>
          <w:color w:val="000000" w:themeColor="text1"/>
        </w:rPr>
      </w:pPr>
    </w:p>
    <w:p w14:paraId="4A7B4F3B" w14:textId="5299D8C4" w:rsidR="008E0618" w:rsidRPr="00AA2B5A" w:rsidRDefault="00E93BEE" w:rsidP="00AC64DF">
      <w:pPr>
        <w:spacing w:after="0" w:line="240" w:lineRule="auto"/>
        <w:jc w:val="both"/>
        <w:rPr>
          <w:rFonts w:ascii="Arial" w:eastAsia="Batang" w:hAnsi="Arial" w:cs="Arial"/>
          <w:bCs/>
          <w:color w:val="000000" w:themeColor="text1"/>
        </w:rPr>
      </w:pPr>
      <w:r w:rsidRPr="00AA2B5A">
        <w:rPr>
          <w:rFonts w:ascii="Arial" w:eastAsia="Calibri" w:hAnsi="Arial" w:cs="Arial"/>
          <w:color w:val="000000" w:themeColor="text1"/>
        </w:rPr>
        <w:t xml:space="preserve">3. </w:t>
      </w:r>
      <w:r w:rsidR="008E0618" w:rsidRPr="00AA2B5A">
        <w:rPr>
          <w:rFonts w:ascii="Arial" w:eastAsiaTheme="minorEastAsia" w:hAnsi="Arial" w:cs="Arial"/>
          <w:color w:val="000000" w:themeColor="text1"/>
        </w:rPr>
        <w:t xml:space="preserve">Young Power in Social Action, is a Non-Government Organization and </w:t>
      </w:r>
      <w:r w:rsidR="001C5E11" w:rsidRPr="00AA2B5A">
        <w:rPr>
          <w:rFonts w:ascii="Arial" w:eastAsiaTheme="minorEastAsia" w:hAnsi="Arial" w:cs="Arial"/>
          <w:color w:val="000000" w:themeColor="text1"/>
        </w:rPr>
        <w:t>a</w:t>
      </w:r>
      <w:r w:rsidR="00AC64DF" w:rsidRPr="00AA2B5A">
        <w:rPr>
          <w:rFonts w:ascii="Arial" w:eastAsiaTheme="minorEastAsia" w:hAnsi="Arial" w:cs="Arial"/>
          <w:color w:val="000000" w:themeColor="text1"/>
        </w:rPr>
        <w:t xml:space="preserve"> </w:t>
      </w:r>
      <w:r w:rsidR="00892D47" w:rsidRPr="00AA2B5A">
        <w:rPr>
          <w:rFonts w:ascii="Arial" w:eastAsiaTheme="minorEastAsia" w:hAnsi="Arial" w:cs="Arial"/>
          <w:color w:val="000000" w:themeColor="text1"/>
        </w:rPr>
        <w:t xml:space="preserve">society </w:t>
      </w:r>
      <w:r w:rsidR="004E1C01" w:rsidRPr="00AA2B5A">
        <w:rPr>
          <w:rFonts w:ascii="Arial" w:eastAsiaTheme="minorEastAsia" w:hAnsi="Arial" w:cs="Arial"/>
          <w:color w:val="000000" w:themeColor="text1"/>
        </w:rPr>
        <w:t xml:space="preserve">registered under the </w:t>
      </w:r>
      <w:r w:rsidR="00892D47" w:rsidRPr="00AA2B5A">
        <w:rPr>
          <w:rFonts w:ascii="Arial" w:eastAsiaTheme="minorEastAsia" w:hAnsi="Arial" w:cs="Arial"/>
          <w:color w:val="000000" w:themeColor="text1"/>
        </w:rPr>
        <w:t xml:space="preserve">Societies Registration Act 1860 </w:t>
      </w:r>
      <w:r w:rsidR="004E1C01" w:rsidRPr="00AA2B5A">
        <w:rPr>
          <w:rFonts w:ascii="Arial" w:eastAsiaTheme="minorEastAsia" w:hAnsi="Arial" w:cs="Arial"/>
          <w:color w:val="000000" w:themeColor="text1"/>
        </w:rPr>
        <w:t>of Bangladesh</w:t>
      </w:r>
      <w:r w:rsidR="00AE0A76" w:rsidRPr="00AA2B5A">
        <w:rPr>
          <w:rFonts w:ascii="Arial" w:eastAsiaTheme="minorEastAsia" w:hAnsi="Arial" w:cs="Arial"/>
          <w:color w:val="000000" w:themeColor="text1"/>
        </w:rPr>
        <w:t xml:space="preserve"> (Registration # </w:t>
      </w:r>
      <w:r w:rsidR="00E64949" w:rsidRPr="00AA2B5A">
        <w:rPr>
          <w:rFonts w:ascii="Arial" w:eastAsiaTheme="minorEastAsia" w:hAnsi="Arial" w:cs="Arial"/>
          <w:color w:val="000000" w:themeColor="text1"/>
        </w:rPr>
        <w:t>XXXXXXX</w:t>
      </w:r>
      <w:r w:rsidR="00B95DCF" w:rsidRPr="00AA2B5A">
        <w:rPr>
          <w:rFonts w:ascii="Arial" w:eastAsiaTheme="minorEastAsia" w:hAnsi="Arial" w:cs="Arial"/>
          <w:color w:val="000000" w:themeColor="text1"/>
        </w:rPr>
        <w:t>)</w:t>
      </w:r>
      <w:r w:rsidR="004E1C01" w:rsidRPr="00AA2B5A">
        <w:rPr>
          <w:rFonts w:ascii="Arial" w:eastAsiaTheme="minorEastAsia" w:hAnsi="Arial" w:cs="Arial"/>
          <w:color w:val="000000" w:themeColor="text1"/>
        </w:rPr>
        <w:t>,</w:t>
      </w:r>
      <w:r w:rsidR="008E0618" w:rsidRPr="00AA2B5A">
        <w:rPr>
          <w:rFonts w:ascii="Arial" w:eastAsiaTheme="minorEastAsia" w:hAnsi="Arial" w:cs="Arial"/>
          <w:color w:val="000000" w:themeColor="text1"/>
        </w:rPr>
        <w:t xml:space="preserve"> having its head office at </w:t>
      </w:r>
      <w:r w:rsidR="008E0618" w:rsidRPr="00AA2B5A">
        <w:rPr>
          <w:rFonts w:ascii="Arial" w:eastAsia="Batang" w:hAnsi="Arial" w:cs="Arial"/>
          <w:color w:val="000000" w:themeColor="text1"/>
        </w:rPr>
        <w:t xml:space="preserve">House # F 10 (P), Road # 13, Block # B, </w:t>
      </w:r>
      <w:proofErr w:type="spellStart"/>
      <w:r w:rsidR="008E0618" w:rsidRPr="00AA2B5A">
        <w:rPr>
          <w:rFonts w:ascii="Arial" w:eastAsia="Batang" w:hAnsi="Arial" w:cs="Arial"/>
          <w:color w:val="000000" w:themeColor="text1"/>
        </w:rPr>
        <w:t>Chandgaon</w:t>
      </w:r>
      <w:proofErr w:type="spellEnd"/>
      <w:r w:rsidR="00892D47" w:rsidRPr="00AA2B5A">
        <w:rPr>
          <w:rFonts w:ascii="Arial" w:eastAsia="Batang" w:hAnsi="Arial" w:cs="Arial"/>
          <w:color w:val="000000" w:themeColor="text1"/>
        </w:rPr>
        <w:t xml:space="preserve"> </w:t>
      </w:r>
      <w:r w:rsidR="008E0618" w:rsidRPr="00AA2B5A">
        <w:rPr>
          <w:rFonts w:ascii="Arial" w:eastAsia="Batang" w:hAnsi="Arial" w:cs="Arial"/>
          <w:color w:val="000000" w:themeColor="text1"/>
        </w:rPr>
        <w:t>R/A, Chittagong, 4212, B</w:t>
      </w:r>
      <w:r w:rsidR="008E0618" w:rsidRPr="00AA2B5A">
        <w:rPr>
          <w:rFonts w:ascii="Arial" w:eastAsia="Batang" w:hAnsi="Arial" w:cs="Arial"/>
          <w:bCs/>
          <w:color w:val="000000" w:themeColor="text1"/>
        </w:rPr>
        <w:t>angladesh</w:t>
      </w:r>
      <w:r w:rsidR="004E1C01" w:rsidRPr="00AA2B5A">
        <w:rPr>
          <w:rFonts w:ascii="Arial" w:eastAsia="Batang" w:hAnsi="Arial" w:cs="Arial"/>
          <w:bCs/>
          <w:color w:val="000000" w:themeColor="text1"/>
        </w:rPr>
        <w:t>,</w:t>
      </w:r>
      <w:r w:rsidR="006B1D3F" w:rsidRPr="00AA2B5A">
        <w:rPr>
          <w:rFonts w:ascii="Arial" w:eastAsia="Calibri" w:hAnsi="Arial" w:cs="Arial"/>
          <w:color w:val="000000" w:themeColor="text1"/>
        </w:rPr>
        <w:t xml:space="preserve"> </w:t>
      </w:r>
      <w:r w:rsidR="00637D7E" w:rsidRPr="00AA2B5A">
        <w:rPr>
          <w:rFonts w:ascii="Arial" w:eastAsia="Calibri" w:hAnsi="Arial" w:cs="Arial"/>
          <w:color w:val="000000" w:themeColor="text1"/>
        </w:rPr>
        <w:t>h</w:t>
      </w:r>
      <w:r w:rsidR="008E0618" w:rsidRPr="00AA2B5A">
        <w:rPr>
          <w:rFonts w:ascii="Arial" w:eastAsia="Calibri" w:hAnsi="Arial" w:cs="Arial"/>
          <w:color w:val="000000" w:themeColor="text1"/>
        </w:rPr>
        <w:t xml:space="preserve">ereinafter referred to as </w:t>
      </w:r>
      <w:r w:rsidR="00174B88" w:rsidRPr="00AA2B5A">
        <w:rPr>
          <w:rFonts w:ascii="Arial" w:eastAsia="Calibri" w:hAnsi="Arial" w:cs="Arial"/>
          <w:b/>
          <w:bCs/>
          <w:color w:val="000000" w:themeColor="text1"/>
        </w:rPr>
        <w:t>“YPSA”</w:t>
      </w:r>
      <w:r w:rsidR="00174B88" w:rsidRPr="00AA2B5A">
        <w:rPr>
          <w:rFonts w:ascii="Arial" w:eastAsia="Calibri" w:hAnsi="Arial" w:cs="Arial"/>
          <w:color w:val="000000" w:themeColor="text1"/>
        </w:rPr>
        <w:t xml:space="preserve"> or </w:t>
      </w:r>
      <w:r w:rsidR="004E1C01" w:rsidRPr="00AA2B5A">
        <w:rPr>
          <w:rFonts w:ascii="Arial" w:eastAsia="Calibri" w:hAnsi="Arial" w:cs="Arial"/>
          <w:color w:val="000000" w:themeColor="text1"/>
        </w:rPr>
        <w:t xml:space="preserve">the </w:t>
      </w:r>
      <w:r w:rsidR="008E0618" w:rsidRPr="00AA2B5A">
        <w:rPr>
          <w:rFonts w:ascii="Arial" w:eastAsia="Calibri" w:hAnsi="Arial" w:cs="Arial"/>
          <w:b/>
          <w:bCs/>
          <w:color w:val="000000" w:themeColor="text1"/>
        </w:rPr>
        <w:t>Third Party</w:t>
      </w:r>
      <w:r w:rsidR="008E0618" w:rsidRPr="00AA2B5A">
        <w:rPr>
          <w:rFonts w:ascii="Arial" w:eastAsia="Calibri" w:hAnsi="Arial" w:cs="Arial"/>
          <w:color w:val="000000" w:themeColor="text1"/>
        </w:rPr>
        <w:t>.</w:t>
      </w:r>
    </w:p>
    <w:p w14:paraId="4A7B4F3C" w14:textId="77777777" w:rsidR="008E0618" w:rsidRPr="00AA2B5A" w:rsidRDefault="008E0618" w:rsidP="00AC64DF">
      <w:pPr>
        <w:spacing w:after="0" w:line="240" w:lineRule="auto"/>
        <w:jc w:val="both"/>
        <w:rPr>
          <w:rFonts w:ascii="Arial" w:eastAsiaTheme="minorEastAsia" w:hAnsi="Arial" w:cs="Arial"/>
          <w:color w:val="000000" w:themeColor="text1"/>
        </w:rPr>
      </w:pPr>
    </w:p>
    <w:p w14:paraId="4A7B4F3D" w14:textId="06D862B4" w:rsidR="008E0618" w:rsidRPr="00AA2B5A" w:rsidRDefault="008E0618" w:rsidP="00AC64DF">
      <w:pPr>
        <w:spacing w:after="140" w:line="240" w:lineRule="auto"/>
        <w:jc w:val="both"/>
        <w:rPr>
          <w:rFonts w:ascii="Arial" w:eastAsia="Calibri" w:hAnsi="Arial" w:cs="Arial"/>
          <w:color w:val="000000" w:themeColor="text1"/>
        </w:rPr>
      </w:pPr>
      <w:r w:rsidRPr="00AA2B5A">
        <w:rPr>
          <w:rFonts w:ascii="Arial" w:eastAsia="Calibri" w:hAnsi="Arial" w:cs="Arial"/>
          <w:color w:val="000000" w:themeColor="text1"/>
        </w:rPr>
        <w:t>Each being a “</w:t>
      </w:r>
      <w:r w:rsidR="005C2086" w:rsidRPr="00AA2B5A">
        <w:rPr>
          <w:rFonts w:ascii="Arial" w:eastAsia="Calibri" w:hAnsi="Arial" w:cs="Arial"/>
          <w:color w:val="000000" w:themeColor="text1"/>
        </w:rPr>
        <w:t>P</w:t>
      </w:r>
      <w:r w:rsidRPr="00AA2B5A">
        <w:rPr>
          <w:rFonts w:ascii="Arial" w:eastAsia="Calibri" w:hAnsi="Arial" w:cs="Arial"/>
          <w:color w:val="000000" w:themeColor="text1"/>
        </w:rPr>
        <w:t>arty” and together being the “</w:t>
      </w:r>
      <w:r w:rsidR="005C2086" w:rsidRPr="00AA2B5A">
        <w:rPr>
          <w:rFonts w:ascii="Arial" w:eastAsia="Calibri" w:hAnsi="Arial" w:cs="Arial"/>
          <w:color w:val="000000" w:themeColor="text1"/>
        </w:rPr>
        <w:t>P</w:t>
      </w:r>
      <w:r w:rsidRPr="00AA2B5A">
        <w:rPr>
          <w:rFonts w:ascii="Arial" w:eastAsia="Calibri" w:hAnsi="Arial" w:cs="Arial"/>
          <w:color w:val="000000" w:themeColor="text1"/>
        </w:rPr>
        <w:t>arties” now mutually agree and declare as follows:</w:t>
      </w:r>
    </w:p>
    <w:p w14:paraId="4A7B4F3E" w14:textId="77777777" w:rsidR="00134DC7" w:rsidRPr="00AA2B5A" w:rsidRDefault="00134DC7" w:rsidP="00AC64DF">
      <w:pPr>
        <w:spacing w:after="140" w:line="240" w:lineRule="auto"/>
        <w:jc w:val="both"/>
        <w:rPr>
          <w:rFonts w:ascii="Arial" w:eastAsia="Times New Roman" w:hAnsi="Arial" w:cs="Arial"/>
          <w:b/>
          <w:color w:val="000000" w:themeColor="text1"/>
          <w:kern w:val="20"/>
          <w:lang w:val="en-GB"/>
        </w:rPr>
      </w:pPr>
    </w:p>
    <w:p w14:paraId="547C1C9F" w14:textId="77777777" w:rsidR="00174B88" w:rsidRPr="00AA2B5A" w:rsidRDefault="00190325" w:rsidP="00AC64DF">
      <w:pPr>
        <w:spacing w:after="0" w:line="240" w:lineRule="auto"/>
        <w:jc w:val="both"/>
        <w:rPr>
          <w:rFonts w:ascii="Arial" w:eastAsia="SimSun" w:hAnsi="Arial" w:cs="Arial"/>
          <w:color w:val="000000" w:themeColor="text1"/>
          <w:lang w:val="en-GB"/>
        </w:rPr>
      </w:pPr>
      <w:r w:rsidRPr="00AA2B5A">
        <w:rPr>
          <w:rFonts w:ascii="Arial" w:eastAsia="Times New Roman" w:hAnsi="Arial" w:cs="Arial"/>
          <w:b/>
          <w:color w:val="000000" w:themeColor="text1"/>
          <w:kern w:val="20"/>
          <w:lang w:val="en-GB"/>
        </w:rPr>
        <w:t>WHEREAS</w:t>
      </w:r>
      <w:r w:rsidRPr="00AA2B5A">
        <w:rPr>
          <w:rFonts w:ascii="Arial" w:eastAsia="Times New Roman" w:hAnsi="Arial" w:cs="Arial"/>
          <w:bCs/>
          <w:color w:val="000000" w:themeColor="text1"/>
          <w:kern w:val="20"/>
          <w:lang w:val="en-GB"/>
        </w:rPr>
        <w:t xml:space="preserve"> </w:t>
      </w:r>
    </w:p>
    <w:p w14:paraId="1ECED08D" w14:textId="141963DD" w:rsidR="004D6BAF" w:rsidRPr="00AA2B5A" w:rsidRDefault="00134DC7" w:rsidP="00AC64DF">
      <w:pPr>
        <w:pStyle w:val="ListParagraph"/>
        <w:numPr>
          <w:ilvl w:val="0"/>
          <w:numId w:val="5"/>
        </w:numPr>
        <w:spacing w:after="0" w:line="240" w:lineRule="auto"/>
        <w:jc w:val="both"/>
        <w:rPr>
          <w:rFonts w:ascii="Arial" w:eastAsia="SimSun" w:hAnsi="Arial" w:cs="Arial"/>
          <w:color w:val="000000" w:themeColor="text1"/>
          <w:lang w:val="en-GB"/>
        </w:rPr>
      </w:pPr>
      <w:r w:rsidRPr="00AA2B5A">
        <w:rPr>
          <w:rFonts w:ascii="Arial" w:eastAsia="SimSun" w:hAnsi="Arial" w:cs="Arial"/>
          <w:color w:val="000000" w:themeColor="text1"/>
          <w:lang w:val="en-GB"/>
        </w:rPr>
        <w:t>Summit LNG Terminal Company (Pvt) Ltd set up an Offshore LNG Floating Storage and Re-gasification</w:t>
      </w:r>
      <w:r w:rsidR="007F6A94" w:rsidRPr="00AA2B5A">
        <w:rPr>
          <w:rFonts w:ascii="Arial" w:eastAsia="SimSun" w:hAnsi="Arial" w:cs="Arial"/>
          <w:color w:val="000000" w:themeColor="text1"/>
          <w:lang w:val="en-GB"/>
        </w:rPr>
        <w:t xml:space="preserve"> </w:t>
      </w:r>
      <w:r w:rsidRPr="00AA2B5A">
        <w:rPr>
          <w:rFonts w:ascii="Arial" w:eastAsia="SimSun" w:hAnsi="Arial" w:cs="Arial"/>
          <w:color w:val="000000" w:themeColor="text1"/>
          <w:lang w:val="en-GB"/>
        </w:rPr>
        <w:t xml:space="preserve">Unit </w:t>
      </w:r>
      <w:r w:rsidR="00B63B84" w:rsidRPr="00AA2B5A">
        <w:rPr>
          <w:rFonts w:ascii="Arial" w:eastAsia="SimSun" w:hAnsi="Arial" w:cs="Arial"/>
          <w:color w:val="000000" w:themeColor="text1"/>
          <w:lang w:val="en-GB"/>
        </w:rPr>
        <w:t xml:space="preserve">(the </w:t>
      </w:r>
      <w:r w:rsidR="00B63B84" w:rsidRPr="00AA2B5A">
        <w:rPr>
          <w:rFonts w:ascii="Arial" w:eastAsia="SimSun" w:hAnsi="Arial" w:cs="Arial"/>
          <w:b/>
          <w:bCs/>
          <w:color w:val="000000" w:themeColor="text1"/>
          <w:lang w:val="en-GB"/>
        </w:rPr>
        <w:t>FSRU</w:t>
      </w:r>
      <w:r w:rsidR="00B63B84" w:rsidRPr="00AA2B5A">
        <w:rPr>
          <w:rFonts w:ascii="Arial" w:eastAsia="SimSun" w:hAnsi="Arial" w:cs="Arial"/>
          <w:color w:val="000000" w:themeColor="text1"/>
          <w:lang w:val="en-GB"/>
        </w:rPr>
        <w:t xml:space="preserve">) </w:t>
      </w:r>
      <w:r w:rsidRPr="00AA2B5A">
        <w:rPr>
          <w:rFonts w:ascii="Arial" w:eastAsia="SimSun" w:hAnsi="Arial" w:cs="Arial"/>
          <w:color w:val="000000" w:themeColor="text1"/>
          <w:lang w:val="en-GB"/>
        </w:rPr>
        <w:t>5 km off</w:t>
      </w:r>
      <w:r w:rsidR="002F3E4A" w:rsidRPr="00AA2B5A">
        <w:rPr>
          <w:rFonts w:ascii="Arial" w:eastAsia="SimSun" w:hAnsi="Arial" w:cs="Arial"/>
          <w:color w:val="000000" w:themeColor="text1"/>
          <w:lang w:val="en-GB"/>
        </w:rPr>
        <w:t xml:space="preserve"> the </w:t>
      </w:r>
      <w:r w:rsidRPr="00AA2B5A">
        <w:rPr>
          <w:rFonts w:ascii="Arial" w:eastAsia="SimSun" w:hAnsi="Arial" w:cs="Arial"/>
          <w:color w:val="000000" w:themeColor="text1"/>
          <w:lang w:val="en-GB"/>
        </w:rPr>
        <w:t xml:space="preserve">shoreline of </w:t>
      </w:r>
      <w:proofErr w:type="spellStart"/>
      <w:r w:rsidRPr="00AA2B5A">
        <w:rPr>
          <w:rFonts w:ascii="Arial" w:eastAsia="SimSun" w:hAnsi="Arial" w:cs="Arial"/>
          <w:color w:val="000000" w:themeColor="text1"/>
          <w:lang w:val="en-GB"/>
        </w:rPr>
        <w:t>Maheshkhali</w:t>
      </w:r>
      <w:proofErr w:type="spellEnd"/>
      <w:r w:rsidRPr="00AA2B5A">
        <w:rPr>
          <w:rFonts w:ascii="Arial" w:eastAsia="SimSun" w:hAnsi="Arial" w:cs="Arial"/>
          <w:color w:val="000000" w:themeColor="text1"/>
          <w:lang w:val="en-GB"/>
        </w:rPr>
        <w:t xml:space="preserve">, Cox’s Bazar with regasified natural gas pipeline connecting to an onshore delivery point at </w:t>
      </w:r>
      <w:proofErr w:type="spellStart"/>
      <w:r w:rsidRPr="00AA2B5A">
        <w:rPr>
          <w:rFonts w:ascii="Arial" w:eastAsia="SimSun" w:hAnsi="Arial" w:cs="Arial"/>
          <w:color w:val="000000" w:themeColor="text1"/>
          <w:lang w:val="en-GB"/>
        </w:rPr>
        <w:t>Kalirdhar</w:t>
      </w:r>
      <w:proofErr w:type="spellEnd"/>
      <w:r w:rsidRPr="00AA2B5A">
        <w:rPr>
          <w:rFonts w:ascii="Arial" w:eastAsia="SimSun" w:hAnsi="Arial" w:cs="Arial"/>
          <w:color w:val="000000" w:themeColor="text1"/>
          <w:lang w:val="en-GB"/>
        </w:rPr>
        <w:t xml:space="preserve"> Char of </w:t>
      </w:r>
      <w:proofErr w:type="spellStart"/>
      <w:r w:rsidRPr="00AA2B5A">
        <w:rPr>
          <w:rFonts w:ascii="Arial" w:eastAsia="SimSun" w:hAnsi="Arial" w:cs="Arial"/>
          <w:color w:val="000000" w:themeColor="text1"/>
          <w:lang w:val="en-GB"/>
        </w:rPr>
        <w:t>Kutujum</w:t>
      </w:r>
      <w:proofErr w:type="spellEnd"/>
      <w:r w:rsidRPr="00AA2B5A">
        <w:rPr>
          <w:rFonts w:ascii="Arial" w:eastAsia="SimSun" w:hAnsi="Arial" w:cs="Arial"/>
          <w:color w:val="000000" w:themeColor="text1"/>
          <w:lang w:val="en-GB"/>
        </w:rPr>
        <w:t xml:space="preserve"> Union</w:t>
      </w:r>
      <w:r w:rsidR="00A4361F" w:rsidRPr="00AA2B5A">
        <w:rPr>
          <w:rFonts w:ascii="Arial" w:eastAsia="SimSun" w:hAnsi="Arial" w:cs="Arial"/>
          <w:color w:val="000000" w:themeColor="text1"/>
          <w:lang w:val="en-GB"/>
        </w:rPr>
        <w:t>.</w:t>
      </w:r>
    </w:p>
    <w:p w14:paraId="0C791197" w14:textId="77777777" w:rsidR="004D6BAF" w:rsidRPr="00AA2B5A" w:rsidRDefault="004D6BAF" w:rsidP="00AC64DF">
      <w:pPr>
        <w:spacing w:after="0" w:line="240" w:lineRule="auto"/>
        <w:jc w:val="both"/>
        <w:rPr>
          <w:rFonts w:ascii="Arial" w:eastAsia="SimSun" w:hAnsi="Arial" w:cs="Arial"/>
          <w:color w:val="000000" w:themeColor="text1"/>
          <w:lang w:val="en-GB"/>
        </w:rPr>
      </w:pPr>
    </w:p>
    <w:p w14:paraId="63F88004" w14:textId="261746EE" w:rsidR="00174B88" w:rsidRPr="00AA2B5A" w:rsidRDefault="00134DC7" w:rsidP="00AC64DF">
      <w:pPr>
        <w:pStyle w:val="ListParagraph"/>
        <w:numPr>
          <w:ilvl w:val="0"/>
          <w:numId w:val="5"/>
        </w:numPr>
        <w:spacing w:after="0" w:line="240" w:lineRule="auto"/>
        <w:jc w:val="both"/>
        <w:rPr>
          <w:rFonts w:ascii="Arial" w:eastAsia="SimSun" w:hAnsi="Arial" w:cs="Arial"/>
          <w:color w:val="000000" w:themeColor="text1"/>
          <w:lang w:val="en-GB"/>
        </w:rPr>
      </w:pPr>
      <w:r w:rsidRPr="00AA2B5A">
        <w:rPr>
          <w:rFonts w:ascii="Arial" w:eastAsia="SimSun" w:hAnsi="Arial" w:cs="Arial"/>
          <w:color w:val="000000" w:themeColor="text1"/>
          <w:lang w:val="en-GB"/>
        </w:rPr>
        <w:t xml:space="preserve">A safety zone of 500 m around the FSRU and 500 m on two sides along the 5.32 km </w:t>
      </w:r>
      <w:r w:rsidR="005E2262" w:rsidRPr="00AA2B5A">
        <w:rPr>
          <w:rFonts w:ascii="Arial" w:eastAsia="SimSun" w:hAnsi="Arial" w:cs="Arial"/>
          <w:color w:val="000000" w:themeColor="text1"/>
          <w:lang w:val="en-GB"/>
        </w:rPr>
        <w:t xml:space="preserve">subsea </w:t>
      </w:r>
      <w:r w:rsidRPr="00AA2B5A">
        <w:rPr>
          <w:rFonts w:ascii="Arial" w:eastAsia="SimSun" w:hAnsi="Arial" w:cs="Arial"/>
          <w:color w:val="000000" w:themeColor="text1"/>
          <w:lang w:val="en-GB"/>
        </w:rPr>
        <w:t xml:space="preserve">pipeline route </w:t>
      </w:r>
      <w:r w:rsidR="002F3E4A" w:rsidRPr="00AA2B5A">
        <w:rPr>
          <w:rFonts w:ascii="Arial" w:eastAsia="SimSun" w:hAnsi="Arial" w:cs="Arial"/>
          <w:color w:val="000000" w:themeColor="text1"/>
          <w:lang w:val="en-GB"/>
        </w:rPr>
        <w:t xml:space="preserve">was </w:t>
      </w:r>
      <w:r w:rsidRPr="00AA2B5A">
        <w:rPr>
          <w:rFonts w:ascii="Arial" w:eastAsia="SimSun" w:hAnsi="Arial" w:cs="Arial"/>
          <w:color w:val="000000" w:themeColor="text1"/>
          <w:lang w:val="en-GB"/>
        </w:rPr>
        <w:t>established</w:t>
      </w:r>
      <w:r w:rsidR="004D6BAF" w:rsidRPr="00AA2B5A">
        <w:rPr>
          <w:rFonts w:ascii="Arial" w:eastAsia="SimSun" w:hAnsi="Arial" w:cs="Arial"/>
          <w:color w:val="000000" w:themeColor="text1"/>
          <w:lang w:val="en-GB"/>
        </w:rPr>
        <w:t xml:space="preserve">, as a result of which the </w:t>
      </w:r>
      <w:r w:rsidRPr="00AA2B5A">
        <w:rPr>
          <w:rFonts w:ascii="Arial" w:eastAsia="SimSun" w:hAnsi="Arial" w:cs="Arial"/>
          <w:color w:val="000000" w:themeColor="text1"/>
          <w:lang w:val="en-GB"/>
        </w:rPr>
        <w:t xml:space="preserve">livelihood of local fishermen was anticipated to be </w:t>
      </w:r>
      <w:r w:rsidR="004D6BAF" w:rsidRPr="00AA2B5A">
        <w:rPr>
          <w:rFonts w:ascii="Arial" w:eastAsia="SimSun" w:hAnsi="Arial" w:cs="Arial"/>
          <w:color w:val="000000" w:themeColor="text1"/>
          <w:lang w:val="en-GB"/>
        </w:rPr>
        <w:t>impacted</w:t>
      </w:r>
      <w:r w:rsidR="00A4361F" w:rsidRPr="00AA2B5A">
        <w:rPr>
          <w:rFonts w:ascii="Arial" w:eastAsia="SimSun" w:hAnsi="Arial" w:cs="Arial"/>
          <w:color w:val="000000" w:themeColor="text1"/>
          <w:lang w:val="en-GB"/>
        </w:rPr>
        <w:t>.</w:t>
      </w:r>
    </w:p>
    <w:p w14:paraId="4F5415E9" w14:textId="77777777" w:rsidR="00174B88" w:rsidRPr="00AA2B5A" w:rsidRDefault="00174B88" w:rsidP="00AC64DF">
      <w:pPr>
        <w:pStyle w:val="ListParagraph"/>
        <w:spacing w:line="240" w:lineRule="auto"/>
        <w:jc w:val="both"/>
        <w:rPr>
          <w:rFonts w:ascii="Arial" w:eastAsia="SimSun" w:hAnsi="Arial" w:cs="Arial"/>
          <w:color w:val="000000" w:themeColor="text1"/>
          <w:lang w:val="en-GB"/>
        </w:rPr>
      </w:pPr>
    </w:p>
    <w:p w14:paraId="691C74CA" w14:textId="34B98F62" w:rsidR="00174B88" w:rsidRPr="00AA2B5A" w:rsidRDefault="002F3E4A" w:rsidP="00AC64DF">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SimSun" w:hAnsi="Arial" w:cs="Arial"/>
          <w:color w:val="000000" w:themeColor="text1"/>
          <w:lang w:val="en-GB"/>
        </w:rPr>
        <w:t xml:space="preserve">An </w:t>
      </w:r>
      <w:r w:rsidR="00134DC7" w:rsidRPr="00AA2B5A">
        <w:rPr>
          <w:rFonts w:ascii="Arial" w:eastAsia="SimSun" w:hAnsi="Arial" w:cs="Arial"/>
          <w:color w:val="000000" w:themeColor="text1"/>
          <w:lang w:val="en-GB"/>
        </w:rPr>
        <w:t>assess</w:t>
      </w:r>
      <w:r w:rsidRPr="00AA2B5A">
        <w:rPr>
          <w:rFonts w:ascii="Arial" w:eastAsia="SimSun" w:hAnsi="Arial" w:cs="Arial"/>
          <w:color w:val="000000" w:themeColor="text1"/>
          <w:lang w:val="en-GB"/>
        </w:rPr>
        <w:t>ment of</w:t>
      </w:r>
      <w:r w:rsidR="00134DC7" w:rsidRPr="00AA2B5A">
        <w:rPr>
          <w:rFonts w:ascii="Arial" w:eastAsia="SimSun" w:hAnsi="Arial" w:cs="Arial"/>
          <w:color w:val="000000" w:themeColor="text1"/>
          <w:lang w:val="en-GB"/>
        </w:rPr>
        <w:t xml:space="preserve"> the social and livelihood impact </w:t>
      </w:r>
      <w:r w:rsidRPr="00AA2B5A">
        <w:rPr>
          <w:rFonts w:ascii="Arial" w:eastAsia="SimSun" w:hAnsi="Arial" w:cs="Arial"/>
          <w:color w:val="000000" w:themeColor="text1"/>
          <w:lang w:val="en-GB"/>
        </w:rPr>
        <w:t xml:space="preserve">was carried out, </w:t>
      </w:r>
      <w:r w:rsidR="00134DC7" w:rsidRPr="00AA2B5A">
        <w:rPr>
          <w:rFonts w:ascii="Arial" w:eastAsia="SimSun" w:hAnsi="Arial" w:cs="Arial"/>
          <w:color w:val="000000" w:themeColor="text1"/>
          <w:lang w:val="en-GB"/>
        </w:rPr>
        <w:t xml:space="preserve">and </w:t>
      </w:r>
      <w:r w:rsidR="00994955" w:rsidRPr="00AA2B5A">
        <w:rPr>
          <w:rFonts w:ascii="Arial" w:eastAsia="SimSun" w:hAnsi="Arial" w:cs="Arial"/>
          <w:color w:val="000000" w:themeColor="text1"/>
          <w:lang w:val="en-GB"/>
        </w:rPr>
        <w:t xml:space="preserve">mitigation measures were </w:t>
      </w:r>
      <w:r w:rsidR="00134DC7" w:rsidRPr="00AA2B5A">
        <w:rPr>
          <w:rFonts w:ascii="Arial" w:eastAsia="SimSun" w:hAnsi="Arial" w:cs="Arial"/>
          <w:color w:val="000000" w:themeColor="text1"/>
          <w:lang w:val="en-GB"/>
        </w:rPr>
        <w:t>recommend</w:t>
      </w:r>
      <w:r w:rsidR="001A69D5" w:rsidRPr="00AA2B5A">
        <w:rPr>
          <w:rFonts w:ascii="Arial" w:eastAsia="SimSun" w:hAnsi="Arial" w:cs="Arial"/>
          <w:color w:val="000000" w:themeColor="text1"/>
          <w:lang w:val="en-GB"/>
        </w:rPr>
        <w:t>ed</w:t>
      </w:r>
      <w:r w:rsidR="00134DC7" w:rsidRPr="00AA2B5A">
        <w:rPr>
          <w:rFonts w:ascii="Arial" w:eastAsia="SimSun" w:hAnsi="Arial" w:cs="Arial"/>
          <w:color w:val="000000" w:themeColor="text1"/>
          <w:lang w:val="en-GB"/>
        </w:rPr>
        <w:t xml:space="preserve"> </w:t>
      </w:r>
      <w:r w:rsidR="00994955" w:rsidRPr="00AA2B5A">
        <w:rPr>
          <w:rFonts w:ascii="Arial" w:eastAsia="SimSun" w:hAnsi="Arial" w:cs="Arial"/>
          <w:color w:val="000000" w:themeColor="text1"/>
          <w:lang w:val="en-GB"/>
        </w:rPr>
        <w:t xml:space="preserve">in the form of a </w:t>
      </w:r>
      <w:r w:rsidR="00B92BEC" w:rsidRPr="00AA2B5A">
        <w:rPr>
          <w:rFonts w:ascii="Arial" w:eastAsia="SimSun" w:hAnsi="Arial" w:cs="Arial"/>
          <w:color w:val="000000" w:themeColor="text1"/>
          <w:lang w:val="en-GB"/>
        </w:rPr>
        <w:t>LEP as defined hereinafter</w:t>
      </w:r>
      <w:r w:rsidR="00B32975" w:rsidRPr="00AA2B5A">
        <w:rPr>
          <w:rFonts w:ascii="Arial" w:eastAsia="SimSun" w:hAnsi="Arial" w:cs="Arial"/>
          <w:color w:val="000000" w:themeColor="text1"/>
          <w:lang w:val="en-GB"/>
        </w:rPr>
        <w:t xml:space="preserve"> </w:t>
      </w:r>
      <w:r w:rsidR="001A69D5" w:rsidRPr="00AA2B5A">
        <w:rPr>
          <w:rFonts w:ascii="Arial" w:eastAsia="SimSun" w:hAnsi="Arial" w:cs="Arial"/>
          <w:color w:val="000000" w:themeColor="text1"/>
          <w:lang w:val="en-GB"/>
        </w:rPr>
        <w:t>(</w:t>
      </w:r>
      <w:r w:rsidR="00E9681D" w:rsidRPr="00AA2B5A">
        <w:rPr>
          <w:rFonts w:ascii="Arial" w:eastAsia="SimSun" w:hAnsi="Arial" w:cs="Arial"/>
          <w:b/>
          <w:bCs/>
          <w:color w:val="000000" w:themeColor="text1"/>
          <w:lang w:val="en-GB"/>
        </w:rPr>
        <w:t>Annexure</w:t>
      </w:r>
      <w:r w:rsidR="001A69D5" w:rsidRPr="00AA2B5A">
        <w:rPr>
          <w:rFonts w:ascii="Arial" w:eastAsia="SimSun" w:hAnsi="Arial" w:cs="Arial"/>
          <w:b/>
          <w:bCs/>
          <w:color w:val="000000" w:themeColor="text1"/>
          <w:lang w:val="en-GB"/>
        </w:rPr>
        <w:t xml:space="preserve"> 1 </w:t>
      </w:r>
      <w:r w:rsidR="00E9681D" w:rsidRPr="00AA2B5A">
        <w:rPr>
          <w:rFonts w:ascii="Arial" w:eastAsia="SimSun" w:hAnsi="Arial" w:cs="Arial"/>
          <w:b/>
          <w:bCs/>
          <w:color w:val="000000" w:themeColor="text1"/>
          <w:lang w:val="en-GB"/>
        </w:rPr>
        <w:t xml:space="preserve">to </w:t>
      </w:r>
      <w:r w:rsidR="001A69D5" w:rsidRPr="00AA2B5A">
        <w:rPr>
          <w:rFonts w:ascii="Arial" w:eastAsia="SimSun" w:hAnsi="Arial" w:cs="Arial"/>
          <w:b/>
          <w:bCs/>
          <w:color w:val="000000" w:themeColor="text1"/>
          <w:lang w:val="en-GB"/>
        </w:rPr>
        <w:t>this Agreement</w:t>
      </w:r>
      <w:r w:rsidR="003B28F2" w:rsidRPr="00AA2B5A">
        <w:rPr>
          <w:rFonts w:ascii="Arial" w:eastAsia="SimSun" w:hAnsi="Arial" w:cs="Arial"/>
          <w:color w:val="000000" w:themeColor="text1"/>
          <w:lang w:val="en-GB"/>
        </w:rPr>
        <w:t>)</w:t>
      </w:r>
      <w:r w:rsidR="00994955" w:rsidRPr="00AA2B5A">
        <w:rPr>
          <w:rFonts w:ascii="Arial" w:eastAsia="SimSun" w:hAnsi="Arial" w:cs="Arial"/>
          <w:color w:val="000000" w:themeColor="text1"/>
          <w:lang w:val="en-GB"/>
        </w:rPr>
        <w:t>.</w:t>
      </w:r>
    </w:p>
    <w:p w14:paraId="03B96372" w14:textId="77777777" w:rsidR="00174B88" w:rsidRPr="00AA2B5A" w:rsidRDefault="00174B88" w:rsidP="00AC64DF">
      <w:pPr>
        <w:pStyle w:val="ListParagraph"/>
        <w:spacing w:line="240" w:lineRule="auto"/>
        <w:jc w:val="both"/>
        <w:rPr>
          <w:rFonts w:ascii="Arial" w:eastAsia="SimSun" w:hAnsi="Arial" w:cs="Arial"/>
          <w:color w:val="000000" w:themeColor="text1"/>
          <w:lang w:val="en-GB"/>
        </w:rPr>
      </w:pPr>
    </w:p>
    <w:p w14:paraId="4C36797A" w14:textId="6E53224B" w:rsidR="00174B88" w:rsidRPr="00AA2B5A" w:rsidRDefault="00134DC7" w:rsidP="00AC64DF">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SimSun" w:hAnsi="Arial" w:cs="Arial"/>
          <w:color w:val="000000" w:themeColor="text1"/>
          <w:lang w:val="en-GB"/>
        </w:rPr>
        <w:t xml:space="preserve">YPSA </w:t>
      </w:r>
      <w:r w:rsidR="00E179BF" w:rsidRPr="00AA2B5A">
        <w:rPr>
          <w:rFonts w:ascii="Arial" w:eastAsia="SimSun" w:hAnsi="Arial" w:cs="Arial"/>
          <w:color w:val="000000" w:themeColor="text1"/>
          <w:lang w:val="en-GB"/>
        </w:rPr>
        <w:t xml:space="preserve">has been engaged since April 2020 by SLTCPL </w:t>
      </w:r>
      <w:r w:rsidRPr="00AA2B5A">
        <w:rPr>
          <w:rFonts w:ascii="Arial" w:eastAsia="SimSun" w:hAnsi="Arial" w:cs="Arial"/>
          <w:color w:val="000000" w:themeColor="text1"/>
          <w:lang w:val="en-GB"/>
        </w:rPr>
        <w:t>as the Implementing Agency</w:t>
      </w:r>
      <w:r w:rsidR="00B71C82" w:rsidRPr="00AA2B5A">
        <w:rPr>
          <w:rFonts w:ascii="Arial" w:eastAsia="SimSun" w:hAnsi="Arial" w:cs="Arial"/>
          <w:color w:val="000000" w:themeColor="text1"/>
          <w:lang w:val="en-GB"/>
        </w:rPr>
        <w:t xml:space="preserve"> to implement the LEP </w:t>
      </w:r>
      <w:r w:rsidRPr="00AA2B5A">
        <w:rPr>
          <w:rFonts w:ascii="Arial" w:eastAsia="SimSun" w:hAnsi="Arial" w:cs="Arial"/>
          <w:color w:val="000000" w:themeColor="text1"/>
          <w:lang w:val="en-GB"/>
        </w:rPr>
        <w:t xml:space="preserve">for the affected fisherman at the village </w:t>
      </w:r>
      <w:proofErr w:type="spellStart"/>
      <w:r w:rsidRPr="00AA2B5A">
        <w:rPr>
          <w:rFonts w:ascii="Arial" w:eastAsia="Calibri" w:hAnsi="Arial" w:cs="Arial"/>
          <w:color w:val="000000" w:themeColor="text1"/>
        </w:rPr>
        <w:t>Ghotibhanga</w:t>
      </w:r>
      <w:proofErr w:type="spellEnd"/>
      <w:r w:rsidRPr="00AA2B5A">
        <w:rPr>
          <w:rFonts w:ascii="Arial" w:eastAsia="Calibri" w:hAnsi="Arial" w:cs="Arial"/>
          <w:color w:val="000000" w:themeColor="text1"/>
        </w:rPr>
        <w:t xml:space="preserve">, </w:t>
      </w:r>
      <w:proofErr w:type="spellStart"/>
      <w:r w:rsidRPr="00AA2B5A">
        <w:rPr>
          <w:rFonts w:ascii="Arial" w:eastAsia="Calibri" w:hAnsi="Arial" w:cs="Arial"/>
          <w:color w:val="000000" w:themeColor="text1"/>
        </w:rPr>
        <w:t>Sonadia</w:t>
      </w:r>
      <w:proofErr w:type="spellEnd"/>
      <w:r w:rsidRPr="00AA2B5A">
        <w:rPr>
          <w:rFonts w:ascii="Arial" w:eastAsia="Calibri" w:hAnsi="Arial" w:cs="Arial"/>
          <w:color w:val="000000" w:themeColor="text1"/>
        </w:rPr>
        <w:t xml:space="preserve">, </w:t>
      </w:r>
      <w:proofErr w:type="spellStart"/>
      <w:r w:rsidRPr="00AA2B5A">
        <w:rPr>
          <w:rFonts w:ascii="Arial" w:eastAsia="Calibri" w:hAnsi="Arial" w:cs="Arial"/>
          <w:color w:val="000000" w:themeColor="text1"/>
        </w:rPr>
        <w:t>Tajiakata</w:t>
      </w:r>
      <w:proofErr w:type="spellEnd"/>
      <w:r w:rsidRPr="00AA2B5A">
        <w:rPr>
          <w:rFonts w:ascii="Arial" w:eastAsia="Calibri" w:hAnsi="Arial" w:cs="Arial"/>
          <w:color w:val="000000" w:themeColor="text1"/>
        </w:rPr>
        <w:t xml:space="preserve"> and Nayapara of Kutubjum Union</w:t>
      </w:r>
      <w:r w:rsidR="00E179BF" w:rsidRPr="00AA2B5A">
        <w:rPr>
          <w:rFonts w:ascii="Arial" w:eastAsia="Calibri" w:hAnsi="Arial" w:cs="Arial"/>
          <w:color w:val="000000" w:themeColor="text1"/>
        </w:rPr>
        <w:t>.</w:t>
      </w:r>
    </w:p>
    <w:p w14:paraId="60DF1AD4" w14:textId="77777777" w:rsidR="00174B88" w:rsidRPr="00AA2B5A" w:rsidRDefault="00174B88" w:rsidP="00AC64DF">
      <w:pPr>
        <w:pStyle w:val="ListParagraph"/>
        <w:spacing w:line="240" w:lineRule="auto"/>
        <w:jc w:val="both"/>
        <w:rPr>
          <w:rFonts w:ascii="Arial" w:eastAsia="Calibri" w:hAnsi="Arial" w:cs="Arial"/>
          <w:color w:val="000000" w:themeColor="text1"/>
        </w:rPr>
      </w:pPr>
    </w:p>
    <w:p w14:paraId="4A7B4F48" w14:textId="0155AE81" w:rsidR="008E0618" w:rsidRPr="00AA2B5A" w:rsidRDefault="009320D5" w:rsidP="00AC64DF">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YPSA has identified </w:t>
      </w:r>
      <w:r w:rsidR="00134DC7" w:rsidRPr="00AA2B5A">
        <w:rPr>
          <w:rFonts w:ascii="Arial" w:eastAsia="Calibri" w:hAnsi="Arial" w:cs="Arial"/>
          <w:color w:val="000000" w:themeColor="text1"/>
        </w:rPr>
        <w:t>1591 affected fishermen</w:t>
      </w:r>
      <w:r w:rsidR="00BE37EF" w:rsidRPr="00AA2B5A">
        <w:rPr>
          <w:rFonts w:ascii="Arial" w:eastAsia="Calibri" w:hAnsi="Arial" w:cs="Arial"/>
          <w:color w:val="000000" w:themeColor="text1"/>
        </w:rPr>
        <w:t xml:space="preserve"> vide Letter </w:t>
      </w:r>
      <w:r w:rsidR="005941EB" w:rsidRPr="00AA2B5A">
        <w:rPr>
          <w:rFonts w:ascii="Arial" w:eastAsia="Calibri" w:hAnsi="Arial" w:cs="Arial"/>
          <w:color w:val="000000" w:themeColor="text1"/>
        </w:rPr>
        <w:t>YPSA/HO/266/20221</w:t>
      </w:r>
      <w:r w:rsidR="003F6FBB" w:rsidRPr="00AA2B5A">
        <w:rPr>
          <w:rFonts w:ascii="Arial" w:eastAsia="Calibri" w:hAnsi="Arial" w:cs="Arial"/>
          <w:color w:val="000000" w:themeColor="text1"/>
        </w:rPr>
        <w:t xml:space="preserve"> dated</w:t>
      </w:r>
      <w:r w:rsidR="00124BE3" w:rsidRPr="00AA2B5A">
        <w:rPr>
          <w:rFonts w:ascii="Arial" w:eastAsia="Calibri" w:hAnsi="Arial" w:cs="Arial"/>
          <w:color w:val="000000" w:themeColor="text1"/>
        </w:rPr>
        <w:t xml:space="preserve"> 15 February 2021</w:t>
      </w:r>
      <w:r w:rsidRPr="00AA2B5A">
        <w:rPr>
          <w:rFonts w:ascii="Arial" w:eastAsia="Calibri" w:hAnsi="Arial" w:cs="Arial"/>
          <w:color w:val="000000" w:themeColor="text1"/>
        </w:rPr>
        <w:t>,</w:t>
      </w:r>
      <w:r w:rsidR="004F624F" w:rsidRPr="00AA2B5A">
        <w:rPr>
          <w:rFonts w:ascii="Arial" w:eastAsia="Calibri" w:hAnsi="Arial" w:cs="Arial"/>
          <w:color w:val="000000" w:themeColor="text1"/>
        </w:rPr>
        <w:t xml:space="preserve"> and in accordance with the </w:t>
      </w:r>
      <w:r w:rsidR="008E0618" w:rsidRPr="00AA2B5A">
        <w:rPr>
          <w:rFonts w:ascii="Arial" w:eastAsia="Calibri" w:hAnsi="Arial" w:cs="Arial"/>
          <w:color w:val="000000" w:themeColor="text1"/>
        </w:rPr>
        <w:t>LEP</w:t>
      </w:r>
      <w:r w:rsidR="004F624F" w:rsidRPr="00AA2B5A">
        <w:rPr>
          <w:rFonts w:ascii="Arial" w:eastAsia="Calibri" w:hAnsi="Arial" w:cs="Arial"/>
          <w:color w:val="000000" w:themeColor="text1"/>
        </w:rPr>
        <w:t xml:space="preserve">, </w:t>
      </w:r>
      <w:r w:rsidR="008E0618" w:rsidRPr="00AA2B5A">
        <w:rPr>
          <w:rFonts w:ascii="Arial" w:eastAsia="Calibri" w:hAnsi="Arial" w:cs="Arial"/>
          <w:color w:val="000000" w:themeColor="text1"/>
        </w:rPr>
        <w:t xml:space="preserve">approximately </w:t>
      </w:r>
      <w:r w:rsidR="00041589" w:rsidRPr="00AA2B5A">
        <w:rPr>
          <w:rFonts w:ascii="Arial" w:eastAsia="Calibri" w:hAnsi="Arial" w:cs="Arial"/>
          <w:color w:val="000000" w:themeColor="text1"/>
        </w:rPr>
        <w:t>170</w:t>
      </w:r>
      <w:r w:rsidR="008E0618" w:rsidRPr="00AA2B5A">
        <w:rPr>
          <w:rFonts w:ascii="Arial" w:eastAsia="Calibri" w:hAnsi="Arial" w:cs="Arial"/>
          <w:color w:val="000000" w:themeColor="text1"/>
        </w:rPr>
        <w:t xml:space="preserve"> out of 1591</w:t>
      </w:r>
      <w:r w:rsidR="004F624F" w:rsidRPr="00AA2B5A">
        <w:rPr>
          <w:rFonts w:ascii="Arial" w:eastAsia="Calibri" w:hAnsi="Arial" w:cs="Arial"/>
          <w:color w:val="000000" w:themeColor="text1"/>
        </w:rPr>
        <w:t xml:space="preserve"> will be supported with the credit facilities</w:t>
      </w:r>
      <w:r w:rsidRPr="00AA2B5A">
        <w:rPr>
          <w:rFonts w:ascii="Arial" w:eastAsia="Calibri" w:hAnsi="Arial" w:cs="Arial"/>
          <w:color w:val="000000" w:themeColor="text1"/>
        </w:rPr>
        <w:t xml:space="preserve"> in the initial phase, with </w:t>
      </w:r>
      <w:r w:rsidR="004F624F" w:rsidRPr="00AA2B5A">
        <w:rPr>
          <w:rFonts w:ascii="Arial" w:eastAsia="Calibri" w:hAnsi="Arial" w:cs="Arial"/>
          <w:color w:val="000000" w:themeColor="text1"/>
        </w:rPr>
        <w:t>the</w:t>
      </w:r>
      <w:r w:rsidR="008E0618" w:rsidRPr="00AA2B5A">
        <w:rPr>
          <w:rFonts w:ascii="Arial" w:eastAsia="Calibri" w:hAnsi="Arial" w:cs="Arial"/>
          <w:color w:val="000000" w:themeColor="text1"/>
        </w:rPr>
        <w:t xml:space="preserve"> other affected fishermen (1591 – </w:t>
      </w:r>
      <w:r w:rsidR="00041589" w:rsidRPr="00AA2B5A">
        <w:rPr>
          <w:rFonts w:ascii="Arial" w:eastAsia="Calibri" w:hAnsi="Arial" w:cs="Arial"/>
          <w:color w:val="000000" w:themeColor="text1"/>
        </w:rPr>
        <w:t xml:space="preserve">170 </w:t>
      </w:r>
      <w:r w:rsidR="008E0618" w:rsidRPr="00AA2B5A">
        <w:rPr>
          <w:rFonts w:ascii="Arial" w:eastAsia="Calibri" w:hAnsi="Arial" w:cs="Arial"/>
          <w:color w:val="000000" w:themeColor="text1"/>
        </w:rPr>
        <w:t>=1</w:t>
      </w:r>
      <w:r w:rsidR="00D92E95" w:rsidRPr="00AA2B5A">
        <w:rPr>
          <w:rFonts w:ascii="Arial" w:eastAsia="Calibri" w:hAnsi="Arial" w:cs="Arial"/>
          <w:color w:val="000000" w:themeColor="text1"/>
        </w:rPr>
        <w:t>421</w:t>
      </w:r>
      <w:r w:rsidR="008E0618" w:rsidRPr="00AA2B5A">
        <w:rPr>
          <w:rFonts w:ascii="Arial" w:eastAsia="Calibri" w:hAnsi="Arial" w:cs="Arial"/>
          <w:color w:val="000000" w:themeColor="text1"/>
        </w:rPr>
        <w:t xml:space="preserve">) </w:t>
      </w:r>
      <w:r w:rsidRPr="00AA2B5A">
        <w:rPr>
          <w:rFonts w:ascii="Arial" w:eastAsia="Calibri" w:hAnsi="Arial" w:cs="Arial"/>
          <w:color w:val="000000" w:themeColor="text1"/>
        </w:rPr>
        <w:t xml:space="preserve">possibly </w:t>
      </w:r>
      <w:r w:rsidR="008E0618" w:rsidRPr="00AA2B5A">
        <w:rPr>
          <w:rFonts w:ascii="Arial" w:eastAsia="Calibri" w:hAnsi="Arial" w:cs="Arial"/>
          <w:color w:val="000000" w:themeColor="text1"/>
        </w:rPr>
        <w:t>also be</w:t>
      </w:r>
      <w:r w:rsidRPr="00AA2B5A">
        <w:rPr>
          <w:rFonts w:ascii="Arial" w:eastAsia="Calibri" w:hAnsi="Arial" w:cs="Arial"/>
          <w:color w:val="000000" w:themeColor="text1"/>
        </w:rPr>
        <w:t>ing</w:t>
      </w:r>
      <w:r w:rsidR="008E0618" w:rsidRPr="00AA2B5A">
        <w:rPr>
          <w:rFonts w:ascii="Arial" w:eastAsia="Calibri" w:hAnsi="Arial" w:cs="Arial"/>
          <w:color w:val="000000" w:themeColor="text1"/>
        </w:rPr>
        <w:t xml:space="preserve"> supported in between the initial time span of disbursement subject to availability</w:t>
      </w:r>
      <w:r w:rsidR="00B92BEC" w:rsidRPr="00AA2B5A">
        <w:rPr>
          <w:rFonts w:ascii="Arial" w:eastAsia="Calibri" w:hAnsi="Arial" w:cs="Arial"/>
          <w:color w:val="000000" w:themeColor="text1"/>
        </w:rPr>
        <w:t xml:space="preserve"> of</w:t>
      </w:r>
      <w:r w:rsidR="008E0618" w:rsidRPr="00AA2B5A">
        <w:rPr>
          <w:rFonts w:ascii="Arial" w:eastAsia="Calibri" w:hAnsi="Arial" w:cs="Arial"/>
          <w:color w:val="000000" w:themeColor="text1"/>
        </w:rPr>
        <w:t xml:space="preserve"> fund from recovered installments</w:t>
      </w:r>
      <w:r w:rsidRPr="00AA2B5A">
        <w:rPr>
          <w:rFonts w:ascii="Arial" w:eastAsia="Calibri" w:hAnsi="Arial" w:cs="Arial"/>
          <w:color w:val="000000" w:themeColor="text1"/>
        </w:rPr>
        <w:t xml:space="preserve"> of the revolving fund</w:t>
      </w:r>
      <w:r w:rsidR="008E0618" w:rsidRPr="00AA2B5A">
        <w:rPr>
          <w:rFonts w:ascii="Arial" w:eastAsia="Calibri" w:hAnsi="Arial" w:cs="Arial"/>
          <w:color w:val="000000" w:themeColor="text1"/>
        </w:rPr>
        <w:t>.</w:t>
      </w:r>
    </w:p>
    <w:p w14:paraId="3D05F3B4" w14:textId="77777777" w:rsidR="003B03AD" w:rsidRPr="00AA2B5A" w:rsidRDefault="003B03AD" w:rsidP="00AC64DF">
      <w:pPr>
        <w:pStyle w:val="ListParagraph"/>
        <w:spacing w:line="240" w:lineRule="auto"/>
        <w:jc w:val="both"/>
        <w:rPr>
          <w:rFonts w:ascii="Arial" w:eastAsia="Calibri" w:hAnsi="Arial" w:cs="Arial"/>
          <w:color w:val="000000" w:themeColor="text1"/>
        </w:rPr>
      </w:pPr>
    </w:p>
    <w:p w14:paraId="7AA97DE4" w14:textId="43B53EA0" w:rsidR="00B33D91" w:rsidRPr="00AA2B5A" w:rsidRDefault="003B03AD" w:rsidP="00AC64DF">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The </w:t>
      </w:r>
      <w:r w:rsidR="008E0618" w:rsidRPr="00AA2B5A">
        <w:rPr>
          <w:rFonts w:ascii="Arial" w:eastAsia="Calibri" w:hAnsi="Arial" w:cs="Arial"/>
          <w:color w:val="000000" w:themeColor="text1"/>
        </w:rPr>
        <w:t>LEP recommend</w:t>
      </w:r>
      <w:r w:rsidR="007F6A94" w:rsidRPr="00AA2B5A">
        <w:rPr>
          <w:rFonts w:ascii="Arial" w:eastAsia="Calibri" w:hAnsi="Arial" w:cs="Arial"/>
          <w:color w:val="000000" w:themeColor="text1"/>
        </w:rPr>
        <w:t>s that disbursement of credit should be done through</w:t>
      </w:r>
      <w:r w:rsidR="008E0618" w:rsidRPr="00AA2B5A">
        <w:rPr>
          <w:rFonts w:ascii="Arial" w:eastAsia="Calibri" w:hAnsi="Arial" w:cs="Arial"/>
          <w:color w:val="000000" w:themeColor="text1"/>
        </w:rPr>
        <w:t xml:space="preserve"> a M</w:t>
      </w:r>
      <w:r w:rsidR="00E81F95" w:rsidRPr="00AA2B5A">
        <w:rPr>
          <w:rFonts w:ascii="Arial" w:eastAsia="Calibri" w:hAnsi="Arial" w:cs="Arial"/>
          <w:color w:val="000000" w:themeColor="text1"/>
        </w:rPr>
        <w:t xml:space="preserve">icro </w:t>
      </w:r>
      <w:r w:rsidR="008E0618" w:rsidRPr="00AA2B5A">
        <w:rPr>
          <w:rFonts w:ascii="Arial" w:eastAsia="Calibri" w:hAnsi="Arial" w:cs="Arial"/>
          <w:color w:val="000000" w:themeColor="text1"/>
        </w:rPr>
        <w:t>F</w:t>
      </w:r>
      <w:r w:rsidR="00E81F95" w:rsidRPr="00AA2B5A">
        <w:rPr>
          <w:rFonts w:ascii="Arial" w:eastAsia="Calibri" w:hAnsi="Arial" w:cs="Arial"/>
          <w:color w:val="000000" w:themeColor="text1"/>
        </w:rPr>
        <w:t xml:space="preserve">inance </w:t>
      </w:r>
      <w:r w:rsidR="007F6A94" w:rsidRPr="00AA2B5A">
        <w:rPr>
          <w:rFonts w:ascii="Arial" w:eastAsia="Calibri" w:hAnsi="Arial" w:cs="Arial"/>
          <w:color w:val="000000" w:themeColor="text1"/>
        </w:rPr>
        <w:t>I</w:t>
      </w:r>
      <w:r w:rsidR="00E81F95" w:rsidRPr="00AA2B5A">
        <w:rPr>
          <w:rFonts w:ascii="Arial" w:eastAsia="Calibri" w:hAnsi="Arial" w:cs="Arial"/>
          <w:color w:val="000000" w:themeColor="text1"/>
        </w:rPr>
        <w:t>nstitution</w:t>
      </w:r>
      <w:r w:rsidR="007F6A94" w:rsidRPr="00AA2B5A">
        <w:rPr>
          <w:rFonts w:ascii="Arial" w:eastAsia="Calibri" w:hAnsi="Arial" w:cs="Arial"/>
          <w:color w:val="000000" w:themeColor="text1"/>
        </w:rPr>
        <w:t xml:space="preserve">, and </w:t>
      </w:r>
      <w:r w:rsidR="008E0618" w:rsidRPr="00AA2B5A">
        <w:rPr>
          <w:rFonts w:ascii="Arial" w:eastAsia="Calibri" w:hAnsi="Arial" w:cs="Arial"/>
          <w:color w:val="000000" w:themeColor="text1"/>
        </w:rPr>
        <w:t xml:space="preserve">YPSA, </w:t>
      </w:r>
      <w:r w:rsidRPr="00AA2B5A">
        <w:rPr>
          <w:rFonts w:ascii="Arial" w:eastAsia="Calibri" w:hAnsi="Arial" w:cs="Arial"/>
          <w:color w:val="000000" w:themeColor="text1"/>
        </w:rPr>
        <w:t xml:space="preserve">as </w:t>
      </w:r>
      <w:r w:rsidR="008E0618" w:rsidRPr="00AA2B5A">
        <w:rPr>
          <w:rFonts w:ascii="Arial" w:eastAsia="Calibri" w:hAnsi="Arial" w:cs="Arial"/>
          <w:color w:val="000000" w:themeColor="text1"/>
        </w:rPr>
        <w:t xml:space="preserve">the Implementing Agency </w:t>
      </w:r>
      <w:r w:rsidRPr="00AA2B5A">
        <w:rPr>
          <w:rFonts w:ascii="Arial" w:eastAsia="Calibri" w:hAnsi="Arial" w:cs="Arial"/>
          <w:color w:val="000000" w:themeColor="text1"/>
        </w:rPr>
        <w:t xml:space="preserve">has </w:t>
      </w:r>
      <w:r w:rsidR="008E0618" w:rsidRPr="00AA2B5A">
        <w:rPr>
          <w:rFonts w:ascii="Arial" w:eastAsia="Calibri" w:hAnsi="Arial" w:cs="Arial"/>
          <w:color w:val="000000" w:themeColor="text1"/>
        </w:rPr>
        <w:t xml:space="preserve">recommended </w:t>
      </w:r>
      <w:r w:rsidR="0011006F" w:rsidRPr="00AA2B5A">
        <w:rPr>
          <w:rFonts w:ascii="Arial" w:eastAsia="Calibri" w:hAnsi="Arial" w:cs="Arial"/>
          <w:color w:val="000000" w:themeColor="text1"/>
        </w:rPr>
        <w:t>Second Party</w:t>
      </w:r>
      <w:r w:rsidRPr="00AA2B5A">
        <w:rPr>
          <w:rFonts w:ascii="Arial" w:eastAsia="Calibri" w:hAnsi="Arial" w:cs="Arial"/>
          <w:color w:val="000000" w:themeColor="text1"/>
        </w:rPr>
        <w:t xml:space="preserve"> </w:t>
      </w:r>
      <w:r w:rsidR="008E0618" w:rsidRPr="00AA2B5A">
        <w:rPr>
          <w:rFonts w:ascii="Arial" w:eastAsia="Calibri" w:hAnsi="Arial" w:cs="Arial"/>
          <w:color w:val="000000" w:themeColor="text1"/>
        </w:rPr>
        <w:t xml:space="preserve">for selection </w:t>
      </w:r>
      <w:r w:rsidR="0018262C" w:rsidRPr="00AA2B5A">
        <w:rPr>
          <w:rFonts w:ascii="Arial" w:eastAsia="Calibri" w:hAnsi="Arial" w:cs="Arial"/>
          <w:color w:val="000000" w:themeColor="text1"/>
        </w:rPr>
        <w:t xml:space="preserve">vide </w:t>
      </w:r>
      <w:r w:rsidRPr="00AA2B5A">
        <w:rPr>
          <w:rFonts w:ascii="Arial" w:eastAsia="Calibri" w:hAnsi="Arial" w:cs="Arial"/>
          <w:color w:val="000000" w:themeColor="text1"/>
        </w:rPr>
        <w:t xml:space="preserve">its </w:t>
      </w:r>
      <w:r w:rsidR="0018262C" w:rsidRPr="00AA2B5A">
        <w:rPr>
          <w:rFonts w:ascii="Arial" w:eastAsia="Calibri" w:hAnsi="Arial" w:cs="Arial"/>
          <w:color w:val="000000" w:themeColor="text1"/>
        </w:rPr>
        <w:t xml:space="preserve">letter dated </w:t>
      </w:r>
      <w:r w:rsidR="007148CD" w:rsidRPr="00AA2B5A">
        <w:rPr>
          <w:rFonts w:ascii="Arial" w:eastAsia="Calibri" w:hAnsi="Arial" w:cs="Arial"/>
          <w:color w:val="000000" w:themeColor="text1"/>
        </w:rPr>
        <w:t>XXXXXXXX</w:t>
      </w:r>
      <w:r w:rsidR="00324D3A" w:rsidRPr="00AA2B5A">
        <w:rPr>
          <w:rFonts w:ascii="Arial" w:eastAsia="Calibri" w:hAnsi="Arial" w:cs="Arial"/>
          <w:color w:val="000000" w:themeColor="text1"/>
        </w:rPr>
        <w:t xml:space="preserve"> and with ref: </w:t>
      </w:r>
      <w:r w:rsidR="0011006F" w:rsidRPr="00AA2B5A">
        <w:rPr>
          <w:rFonts w:ascii="Arial" w:eastAsia="Calibri" w:hAnsi="Arial" w:cs="Arial"/>
          <w:color w:val="000000" w:themeColor="text1"/>
        </w:rPr>
        <w:t>XXXXXXXX</w:t>
      </w:r>
      <w:r w:rsidRPr="00AA2B5A">
        <w:rPr>
          <w:rFonts w:ascii="Arial" w:eastAsia="Calibri" w:hAnsi="Arial" w:cs="Arial"/>
          <w:color w:val="000000" w:themeColor="text1"/>
        </w:rPr>
        <w:t>,</w:t>
      </w:r>
      <w:r w:rsidR="00324D3A" w:rsidRPr="00AA2B5A">
        <w:rPr>
          <w:rFonts w:ascii="Arial" w:eastAsia="Calibri" w:hAnsi="Arial" w:cs="Arial"/>
          <w:color w:val="000000" w:themeColor="text1"/>
        </w:rPr>
        <w:t xml:space="preserve"> </w:t>
      </w:r>
      <w:r w:rsidR="008E0618" w:rsidRPr="00AA2B5A">
        <w:rPr>
          <w:rFonts w:ascii="Arial" w:eastAsia="Calibri" w:hAnsi="Arial" w:cs="Arial"/>
          <w:color w:val="000000" w:themeColor="text1"/>
        </w:rPr>
        <w:t xml:space="preserve">and SLTPCL </w:t>
      </w:r>
      <w:r w:rsidRPr="00AA2B5A">
        <w:rPr>
          <w:rFonts w:ascii="Arial" w:eastAsia="Calibri" w:hAnsi="Arial" w:cs="Arial"/>
          <w:color w:val="000000" w:themeColor="text1"/>
        </w:rPr>
        <w:t xml:space="preserve">has </w:t>
      </w:r>
      <w:r w:rsidR="008E0618" w:rsidRPr="00AA2B5A">
        <w:rPr>
          <w:rFonts w:ascii="Arial" w:eastAsia="Calibri" w:hAnsi="Arial" w:cs="Arial"/>
          <w:color w:val="000000" w:themeColor="text1"/>
        </w:rPr>
        <w:t xml:space="preserve">agreed </w:t>
      </w:r>
      <w:r w:rsidRPr="00AA2B5A">
        <w:rPr>
          <w:rFonts w:ascii="Arial" w:eastAsia="Calibri" w:hAnsi="Arial" w:cs="Arial"/>
          <w:color w:val="000000" w:themeColor="text1"/>
        </w:rPr>
        <w:t>to the same</w:t>
      </w:r>
      <w:r w:rsidR="008E0618" w:rsidRPr="00AA2B5A">
        <w:rPr>
          <w:rFonts w:ascii="Arial" w:eastAsia="Calibri" w:hAnsi="Arial" w:cs="Arial"/>
          <w:color w:val="000000" w:themeColor="text1"/>
        </w:rPr>
        <w:t xml:space="preserve">. </w:t>
      </w:r>
    </w:p>
    <w:p w14:paraId="534F7AC7" w14:textId="77777777" w:rsidR="00B33D91" w:rsidRPr="00AA2B5A" w:rsidRDefault="00B33D91" w:rsidP="00AC64DF">
      <w:pPr>
        <w:pStyle w:val="ListParagraph"/>
        <w:spacing w:line="240" w:lineRule="auto"/>
        <w:jc w:val="both"/>
        <w:rPr>
          <w:rFonts w:ascii="Arial" w:eastAsia="Calibri" w:hAnsi="Arial" w:cs="Arial"/>
          <w:color w:val="000000" w:themeColor="text1"/>
        </w:rPr>
      </w:pPr>
    </w:p>
    <w:p w14:paraId="7C8A7785" w14:textId="77777777" w:rsidR="00D535E9" w:rsidRPr="00AA2B5A" w:rsidRDefault="00D44135" w:rsidP="00D535E9">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SLTCPL will provide the seed money for the implementation of the various schemes proposed in the LEP. </w:t>
      </w:r>
    </w:p>
    <w:p w14:paraId="67182ADE" w14:textId="77777777" w:rsidR="00D535E9" w:rsidRPr="00AA2B5A" w:rsidRDefault="00D535E9" w:rsidP="00D535E9">
      <w:pPr>
        <w:pStyle w:val="ListParagraph"/>
        <w:rPr>
          <w:rFonts w:ascii="Arial" w:eastAsia="Calibri" w:hAnsi="Arial" w:cs="Arial"/>
          <w:color w:val="000000" w:themeColor="text1"/>
        </w:rPr>
      </w:pPr>
    </w:p>
    <w:p w14:paraId="4A7B4F4B" w14:textId="60F6914F" w:rsidR="008E0618" w:rsidRPr="00AA2B5A" w:rsidRDefault="008E0618" w:rsidP="00D535E9">
      <w:pPr>
        <w:pStyle w:val="ListParagraph"/>
        <w:numPr>
          <w:ilvl w:val="0"/>
          <w:numId w:val="5"/>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lastRenderedPageBreak/>
        <w:t xml:space="preserve">YPSA, as the Implementing Agency of </w:t>
      </w:r>
      <w:r w:rsidR="00B138A2" w:rsidRPr="00AA2B5A">
        <w:rPr>
          <w:rFonts w:ascii="Arial" w:eastAsia="Calibri" w:hAnsi="Arial" w:cs="Arial"/>
          <w:color w:val="000000" w:themeColor="text1"/>
        </w:rPr>
        <w:t xml:space="preserve">the </w:t>
      </w:r>
      <w:r w:rsidRPr="00AA2B5A">
        <w:rPr>
          <w:rFonts w:ascii="Arial" w:eastAsia="Calibri" w:hAnsi="Arial" w:cs="Arial"/>
          <w:color w:val="000000" w:themeColor="text1"/>
        </w:rPr>
        <w:t xml:space="preserve">LEP </w:t>
      </w:r>
      <w:r w:rsidR="00B33D91" w:rsidRPr="00AA2B5A">
        <w:rPr>
          <w:rFonts w:ascii="Arial" w:eastAsia="Calibri" w:hAnsi="Arial" w:cs="Arial"/>
          <w:color w:val="000000" w:themeColor="text1"/>
        </w:rPr>
        <w:t xml:space="preserve">will play a </w:t>
      </w:r>
      <w:r w:rsidRPr="00AA2B5A">
        <w:rPr>
          <w:rFonts w:ascii="Arial" w:eastAsia="Calibri" w:hAnsi="Arial" w:cs="Arial"/>
          <w:color w:val="000000" w:themeColor="text1"/>
        </w:rPr>
        <w:t xml:space="preserve">key role in the disbursement process of </w:t>
      </w:r>
      <w:r w:rsidR="00B33D91" w:rsidRPr="00AA2B5A">
        <w:rPr>
          <w:rFonts w:ascii="Arial" w:eastAsia="Calibri" w:hAnsi="Arial" w:cs="Arial"/>
          <w:color w:val="000000" w:themeColor="text1"/>
        </w:rPr>
        <w:t xml:space="preserve">the </w:t>
      </w:r>
      <w:r w:rsidRPr="00AA2B5A">
        <w:rPr>
          <w:rFonts w:ascii="Arial" w:eastAsia="Calibri" w:hAnsi="Arial" w:cs="Arial"/>
          <w:color w:val="000000" w:themeColor="text1"/>
        </w:rPr>
        <w:t>credit</w:t>
      </w:r>
      <w:r w:rsidR="00B33D91" w:rsidRPr="00AA2B5A">
        <w:rPr>
          <w:rFonts w:ascii="Arial" w:eastAsia="Calibri" w:hAnsi="Arial" w:cs="Arial"/>
          <w:color w:val="000000" w:themeColor="text1"/>
        </w:rPr>
        <w:t>, through</w:t>
      </w:r>
      <w:r w:rsidRPr="00AA2B5A">
        <w:rPr>
          <w:rFonts w:ascii="Arial" w:eastAsia="Calibri" w:hAnsi="Arial" w:cs="Arial"/>
          <w:color w:val="000000" w:themeColor="text1"/>
        </w:rPr>
        <w:t xml:space="preserve"> submit</w:t>
      </w:r>
      <w:r w:rsidR="00B33D91" w:rsidRPr="00AA2B5A">
        <w:rPr>
          <w:rFonts w:ascii="Arial" w:eastAsia="Calibri" w:hAnsi="Arial" w:cs="Arial"/>
          <w:color w:val="000000" w:themeColor="text1"/>
        </w:rPr>
        <w:t>ting</w:t>
      </w:r>
      <w:r w:rsidRPr="00AA2B5A">
        <w:rPr>
          <w:rFonts w:ascii="Arial" w:eastAsia="Calibri" w:hAnsi="Arial" w:cs="Arial"/>
          <w:color w:val="000000" w:themeColor="text1"/>
        </w:rPr>
        <w:t xml:space="preserve"> the list </w:t>
      </w:r>
      <w:r w:rsidR="00B33D91" w:rsidRPr="00AA2B5A">
        <w:rPr>
          <w:rFonts w:ascii="Arial" w:eastAsia="Calibri" w:hAnsi="Arial" w:cs="Arial"/>
          <w:color w:val="000000" w:themeColor="text1"/>
        </w:rPr>
        <w:t xml:space="preserve">of </w:t>
      </w:r>
      <w:r w:rsidRPr="00AA2B5A">
        <w:rPr>
          <w:rFonts w:ascii="Arial" w:eastAsia="Calibri" w:hAnsi="Arial" w:cs="Arial"/>
          <w:color w:val="000000" w:themeColor="text1"/>
        </w:rPr>
        <w:t>beneficiaries to be supported with credit initially, recommend</w:t>
      </w:r>
      <w:r w:rsidR="00B33D91" w:rsidRPr="00AA2B5A">
        <w:rPr>
          <w:rFonts w:ascii="Arial" w:eastAsia="Calibri" w:hAnsi="Arial" w:cs="Arial"/>
          <w:color w:val="000000" w:themeColor="text1"/>
        </w:rPr>
        <w:t>ing</w:t>
      </w:r>
      <w:r w:rsidRPr="00AA2B5A">
        <w:rPr>
          <w:rFonts w:ascii="Arial" w:eastAsia="Calibri" w:hAnsi="Arial" w:cs="Arial"/>
          <w:color w:val="000000" w:themeColor="text1"/>
        </w:rPr>
        <w:t xml:space="preserve"> beneficiaries from the list </w:t>
      </w:r>
      <w:r w:rsidR="00B33D91" w:rsidRPr="00AA2B5A">
        <w:rPr>
          <w:rFonts w:ascii="Arial" w:eastAsia="Calibri" w:hAnsi="Arial" w:cs="Arial"/>
          <w:color w:val="000000" w:themeColor="text1"/>
        </w:rPr>
        <w:t xml:space="preserve">of </w:t>
      </w:r>
      <w:r w:rsidRPr="00AA2B5A">
        <w:rPr>
          <w:rFonts w:ascii="Arial" w:eastAsia="Calibri" w:hAnsi="Arial" w:cs="Arial"/>
          <w:color w:val="000000" w:themeColor="text1"/>
        </w:rPr>
        <w:t>affected fishermen for credit support provi</w:t>
      </w:r>
      <w:r w:rsidR="00B33D91" w:rsidRPr="00AA2B5A">
        <w:rPr>
          <w:rFonts w:ascii="Arial" w:eastAsia="Calibri" w:hAnsi="Arial" w:cs="Arial"/>
          <w:color w:val="000000" w:themeColor="text1"/>
        </w:rPr>
        <w:t>sion</w:t>
      </w:r>
      <w:r w:rsidR="007C50B0" w:rsidRPr="00AA2B5A">
        <w:rPr>
          <w:rFonts w:ascii="Arial" w:eastAsia="Calibri" w:hAnsi="Arial" w:cs="Arial"/>
          <w:color w:val="000000" w:themeColor="text1"/>
        </w:rPr>
        <w:t>, facilitat</w:t>
      </w:r>
      <w:r w:rsidR="00B33D91" w:rsidRPr="00AA2B5A">
        <w:rPr>
          <w:rFonts w:ascii="Arial" w:eastAsia="Calibri" w:hAnsi="Arial" w:cs="Arial"/>
          <w:color w:val="000000" w:themeColor="text1"/>
        </w:rPr>
        <w:t>ing</w:t>
      </w:r>
      <w:r w:rsidR="007C50B0" w:rsidRPr="00AA2B5A">
        <w:rPr>
          <w:rFonts w:ascii="Arial" w:eastAsia="Calibri" w:hAnsi="Arial" w:cs="Arial"/>
          <w:color w:val="000000" w:themeColor="text1"/>
        </w:rPr>
        <w:t xml:space="preserve"> creation of bank account</w:t>
      </w:r>
      <w:r w:rsidR="00B138A2" w:rsidRPr="00AA2B5A">
        <w:rPr>
          <w:rFonts w:ascii="Arial" w:eastAsia="Calibri" w:hAnsi="Arial" w:cs="Arial"/>
          <w:color w:val="000000" w:themeColor="text1"/>
        </w:rPr>
        <w:t>s</w:t>
      </w:r>
      <w:r w:rsidR="007C50B0" w:rsidRPr="00AA2B5A">
        <w:rPr>
          <w:rFonts w:ascii="Arial" w:eastAsia="Calibri" w:hAnsi="Arial" w:cs="Arial"/>
          <w:color w:val="000000" w:themeColor="text1"/>
        </w:rPr>
        <w:t xml:space="preserve"> of the beneficiaries</w:t>
      </w:r>
      <w:r w:rsidR="00B33D91" w:rsidRPr="00AA2B5A">
        <w:rPr>
          <w:rFonts w:ascii="Arial" w:eastAsia="Calibri" w:hAnsi="Arial" w:cs="Arial"/>
          <w:color w:val="000000" w:themeColor="text1"/>
        </w:rPr>
        <w:t>,</w:t>
      </w:r>
      <w:r w:rsidRPr="00AA2B5A">
        <w:rPr>
          <w:rFonts w:ascii="Arial" w:eastAsia="Calibri" w:hAnsi="Arial" w:cs="Arial"/>
          <w:color w:val="000000" w:themeColor="text1"/>
        </w:rPr>
        <w:t xml:space="preserve"> shar</w:t>
      </w:r>
      <w:r w:rsidR="00B33D91" w:rsidRPr="00AA2B5A">
        <w:rPr>
          <w:rFonts w:ascii="Arial" w:eastAsia="Calibri" w:hAnsi="Arial" w:cs="Arial"/>
          <w:color w:val="000000" w:themeColor="text1"/>
        </w:rPr>
        <w:t xml:space="preserve">ing </w:t>
      </w:r>
      <w:r w:rsidRPr="00AA2B5A">
        <w:rPr>
          <w:rFonts w:ascii="Arial" w:eastAsia="Calibri" w:hAnsi="Arial" w:cs="Arial"/>
          <w:color w:val="000000" w:themeColor="text1"/>
        </w:rPr>
        <w:t>information on the need</w:t>
      </w:r>
      <w:r w:rsidR="00B33D91" w:rsidRPr="00AA2B5A">
        <w:rPr>
          <w:rFonts w:ascii="Arial" w:eastAsia="Calibri" w:hAnsi="Arial" w:cs="Arial"/>
          <w:color w:val="000000" w:themeColor="text1"/>
        </w:rPr>
        <w:t>s</w:t>
      </w:r>
      <w:r w:rsidRPr="00AA2B5A">
        <w:rPr>
          <w:rFonts w:ascii="Arial" w:eastAsia="Calibri" w:hAnsi="Arial" w:cs="Arial"/>
          <w:color w:val="000000" w:themeColor="text1"/>
        </w:rPr>
        <w:t xml:space="preserve"> and priorities of beneficiaries, </w:t>
      </w:r>
      <w:r w:rsidR="00B33D91" w:rsidRPr="00AA2B5A">
        <w:rPr>
          <w:rFonts w:ascii="Arial" w:eastAsia="Calibri" w:hAnsi="Arial" w:cs="Arial"/>
          <w:color w:val="000000" w:themeColor="text1"/>
        </w:rPr>
        <w:t xml:space="preserve">making </w:t>
      </w:r>
      <w:r w:rsidRPr="00AA2B5A">
        <w:rPr>
          <w:rFonts w:ascii="Arial" w:eastAsia="Calibri" w:hAnsi="Arial" w:cs="Arial"/>
          <w:color w:val="000000" w:themeColor="text1"/>
        </w:rPr>
        <w:t xml:space="preserve">beneficiaries </w:t>
      </w:r>
      <w:r w:rsidR="00B33D91" w:rsidRPr="00AA2B5A">
        <w:rPr>
          <w:rFonts w:ascii="Arial" w:eastAsia="Calibri" w:hAnsi="Arial" w:cs="Arial"/>
          <w:color w:val="000000" w:themeColor="text1"/>
        </w:rPr>
        <w:t xml:space="preserve">aware </w:t>
      </w:r>
      <w:r w:rsidRPr="00AA2B5A">
        <w:rPr>
          <w:rFonts w:ascii="Arial" w:eastAsia="Calibri" w:hAnsi="Arial" w:cs="Arial"/>
          <w:color w:val="000000" w:themeColor="text1"/>
        </w:rPr>
        <w:t>o</w:t>
      </w:r>
      <w:r w:rsidR="00B33D91" w:rsidRPr="00AA2B5A">
        <w:rPr>
          <w:rFonts w:ascii="Arial" w:eastAsia="Calibri" w:hAnsi="Arial" w:cs="Arial"/>
          <w:color w:val="000000" w:themeColor="text1"/>
        </w:rPr>
        <w:t>f the</w:t>
      </w:r>
      <w:r w:rsidRPr="00AA2B5A">
        <w:rPr>
          <w:rFonts w:ascii="Arial" w:eastAsia="Calibri" w:hAnsi="Arial" w:cs="Arial"/>
          <w:color w:val="000000" w:themeColor="text1"/>
        </w:rPr>
        <w:t xml:space="preserve"> proper use of credit for the activity for which they have been selected and trained</w:t>
      </w:r>
      <w:r w:rsidR="00B33D91" w:rsidRPr="00AA2B5A">
        <w:rPr>
          <w:rFonts w:ascii="Arial" w:eastAsia="Calibri" w:hAnsi="Arial" w:cs="Arial"/>
          <w:color w:val="000000" w:themeColor="text1"/>
        </w:rPr>
        <w:t>,</w:t>
      </w:r>
      <w:r w:rsidRPr="00AA2B5A">
        <w:rPr>
          <w:rFonts w:ascii="Arial" w:eastAsia="Calibri" w:hAnsi="Arial" w:cs="Arial"/>
          <w:color w:val="000000" w:themeColor="text1"/>
        </w:rPr>
        <w:t xml:space="preserve"> and help</w:t>
      </w:r>
      <w:r w:rsidR="00B33D91" w:rsidRPr="00AA2B5A">
        <w:rPr>
          <w:rFonts w:ascii="Arial" w:eastAsia="Calibri" w:hAnsi="Arial" w:cs="Arial"/>
          <w:color w:val="000000" w:themeColor="text1"/>
        </w:rPr>
        <w:t>ing</w:t>
      </w:r>
      <w:r w:rsidRPr="00AA2B5A">
        <w:rPr>
          <w:rFonts w:ascii="Arial" w:eastAsia="Calibri" w:hAnsi="Arial" w:cs="Arial"/>
          <w:color w:val="000000" w:themeColor="text1"/>
        </w:rPr>
        <w:t xml:space="preserve"> </w:t>
      </w:r>
      <w:r w:rsidR="0011006F" w:rsidRPr="00AA2B5A">
        <w:rPr>
          <w:rFonts w:ascii="Arial" w:eastAsia="Calibri" w:hAnsi="Arial" w:cs="Arial"/>
          <w:color w:val="000000" w:themeColor="text1"/>
        </w:rPr>
        <w:t>Second Party</w:t>
      </w:r>
      <w:r w:rsidR="00B138A2" w:rsidRPr="00AA2B5A">
        <w:rPr>
          <w:rFonts w:ascii="Arial" w:eastAsia="Calibri" w:hAnsi="Arial" w:cs="Arial"/>
          <w:color w:val="000000" w:themeColor="text1"/>
        </w:rPr>
        <w:t xml:space="preserve"> </w:t>
      </w:r>
      <w:r w:rsidRPr="00AA2B5A">
        <w:rPr>
          <w:rFonts w:ascii="Arial" w:eastAsia="Calibri" w:hAnsi="Arial" w:cs="Arial"/>
          <w:color w:val="000000" w:themeColor="text1"/>
        </w:rPr>
        <w:t xml:space="preserve">in </w:t>
      </w:r>
      <w:r w:rsidR="00B33D91" w:rsidRPr="00AA2B5A">
        <w:rPr>
          <w:rFonts w:ascii="Arial" w:eastAsia="Calibri" w:hAnsi="Arial" w:cs="Arial"/>
          <w:color w:val="000000" w:themeColor="text1"/>
        </w:rPr>
        <w:t xml:space="preserve">the </w:t>
      </w:r>
      <w:r w:rsidRPr="00AA2B5A">
        <w:rPr>
          <w:rFonts w:ascii="Arial" w:eastAsia="Calibri" w:hAnsi="Arial" w:cs="Arial"/>
          <w:color w:val="000000" w:themeColor="text1"/>
        </w:rPr>
        <w:t xml:space="preserve">recovery process </w:t>
      </w:r>
      <w:r w:rsidR="00517174" w:rsidRPr="00AA2B5A">
        <w:rPr>
          <w:rFonts w:ascii="Arial" w:eastAsia="Calibri" w:hAnsi="Arial" w:cs="Arial"/>
          <w:color w:val="000000" w:themeColor="text1"/>
        </w:rPr>
        <w:t xml:space="preserve">as and </w:t>
      </w:r>
      <w:r w:rsidRPr="00AA2B5A">
        <w:rPr>
          <w:rFonts w:ascii="Arial" w:eastAsia="Calibri" w:hAnsi="Arial" w:cs="Arial"/>
          <w:color w:val="000000" w:themeColor="text1"/>
        </w:rPr>
        <w:t xml:space="preserve">when necessary. </w:t>
      </w:r>
    </w:p>
    <w:p w14:paraId="059470F1" w14:textId="77777777" w:rsidR="00B33D91" w:rsidRPr="00AA2B5A" w:rsidRDefault="00B33D91" w:rsidP="00AC64DF">
      <w:pPr>
        <w:pStyle w:val="ListParagraph"/>
        <w:spacing w:line="240" w:lineRule="auto"/>
        <w:jc w:val="both"/>
        <w:rPr>
          <w:rFonts w:ascii="Arial" w:eastAsia="Calibri" w:hAnsi="Arial" w:cs="Arial"/>
          <w:color w:val="000000" w:themeColor="text1"/>
        </w:rPr>
      </w:pPr>
    </w:p>
    <w:p w14:paraId="4A7B4F4C" w14:textId="47F9B966" w:rsidR="00134DC7" w:rsidRPr="00AA2B5A" w:rsidRDefault="00363572" w:rsidP="00AC64DF">
      <w:pPr>
        <w:spacing w:line="240" w:lineRule="auto"/>
        <w:jc w:val="both"/>
        <w:rPr>
          <w:rFonts w:ascii="Arial" w:hAnsi="Arial" w:cs="Arial"/>
          <w:color w:val="000000" w:themeColor="text1"/>
          <w:lang w:bidi="bn-IN"/>
        </w:rPr>
      </w:pPr>
      <w:r w:rsidRPr="00AA2B5A">
        <w:rPr>
          <w:rFonts w:ascii="Arial" w:hAnsi="Arial" w:cs="Arial"/>
          <w:color w:val="000000" w:themeColor="text1"/>
          <w:lang w:bidi="bn-IN"/>
        </w:rPr>
        <w:t xml:space="preserve">Now, therefore, in consideration of the mutual covenants contained herein the parties hereto agree as follows: </w:t>
      </w:r>
    </w:p>
    <w:p w14:paraId="2ECC30BA" w14:textId="77777777" w:rsidR="00332146" w:rsidRPr="00AA2B5A" w:rsidRDefault="00332146" w:rsidP="00AC64DF">
      <w:pPr>
        <w:spacing w:after="0" w:line="240" w:lineRule="auto"/>
        <w:jc w:val="both"/>
        <w:rPr>
          <w:rFonts w:ascii="Arial" w:eastAsia="Arial" w:hAnsi="Arial" w:cs="Arial"/>
          <w:color w:val="000000" w:themeColor="text1"/>
        </w:rPr>
      </w:pPr>
    </w:p>
    <w:p w14:paraId="6A76195F" w14:textId="7E5EB2BB" w:rsidR="00332146" w:rsidRPr="00AA2B5A" w:rsidRDefault="00D44135" w:rsidP="00AC64DF">
      <w:pPr>
        <w:numPr>
          <w:ilvl w:val="0"/>
          <w:numId w:val="7"/>
        </w:numPr>
        <w:pBdr>
          <w:top w:val="nil"/>
          <w:left w:val="nil"/>
          <w:bottom w:val="nil"/>
          <w:right w:val="nil"/>
          <w:between w:val="nil"/>
        </w:pBdr>
        <w:spacing w:after="0" w:line="240" w:lineRule="auto"/>
        <w:ind w:left="450" w:hanging="450"/>
        <w:jc w:val="both"/>
        <w:rPr>
          <w:rFonts w:ascii="Arial" w:hAnsi="Arial" w:cs="Arial"/>
          <w:color w:val="000000" w:themeColor="text1"/>
        </w:rPr>
      </w:pPr>
      <w:r w:rsidRPr="00AA2B5A">
        <w:rPr>
          <w:rFonts w:ascii="Arial" w:eastAsia="Arial" w:hAnsi="Arial" w:cs="Arial"/>
          <w:b/>
          <w:color w:val="000000" w:themeColor="text1"/>
        </w:rPr>
        <w:t xml:space="preserve">Definitions </w:t>
      </w:r>
    </w:p>
    <w:p w14:paraId="4FB84E7E" w14:textId="77777777" w:rsidR="00332146" w:rsidRPr="00AA2B5A" w:rsidRDefault="00332146" w:rsidP="00AC64DF">
      <w:pPr>
        <w:pBdr>
          <w:top w:val="nil"/>
          <w:left w:val="nil"/>
          <w:bottom w:val="nil"/>
          <w:right w:val="nil"/>
          <w:between w:val="nil"/>
        </w:pBdr>
        <w:spacing w:after="0" w:line="240" w:lineRule="auto"/>
        <w:ind w:left="792"/>
        <w:jc w:val="both"/>
        <w:rPr>
          <w:rFonts w:ascii="Arial" w:eastAsia="Arial" w:hAnsi="Arial" w:cs="Arial"/>
          <w:color w:val="000000" w:themeColor="text1"/>
          <w:u w:val="single"/>
        </w:rPr>
      </w:pPr>
    </w:p>
    <w:p w14:paraId="6CA810B6" w14:textId="77777777" w:rsidR="00332146" w:rsidRPr="00AA2B5A" w:rsidRDefault="00332146" w:rsidP="00AC64DF">
      <w:pPr>
        <w:spacing w:after="0" w:line="240" w:lineRule="auto"/>
        <w:ind w:left="450"/>
        <w:jc w:val="both"/>
        <w:rPr>
          <w:rFonts w:ascii="Arial" w:eastAsia="Arial" w:hAnsi="Arial" w:cs="Arial"/>
          <w:color w:val="000000" w:themeColor="text1"/>
          <w:u w:val="single"/>
        </w:rPr>
      </w:pPr>
      <w:r w:rsidRPr="00AA2B5A">
        <w:rPr>
          <w:rFonts w:ascii="Arial" w:eastAsia="Arial" w:hAnsi="Arial" w:cs="Arial"/>
          <w:color w:val="000000" w:themeColor="text1"/>
        </w:rPr>
        <w:t xml:space="preserve">In this Agreement, </w:t>
      </w:r>
      <w:proofErr w:type="spellStart"/>
      <w:r w:rsidRPr="00AA2B5A">
        <w:rPr>
          <w:rFonts w:ascii="Arial" w:eastAsia="Arial" w:hAnsi="Arial" w:cs="Arial"/>
          <w:color w:val="000000" w:themeColor="text1"/>
        </w:rPr>
        <w:t>capitalised</w:t>
      </w:r>
      <w:proofErr w:type="spellEnd"/>
      <w:r w:rsidRPr="00AA2B5A">
        <w:rPr>
          <w:rFonts w:ascii="Arial" w:eastAsia="Arial" w:hAnsi="Arial" w:cs="Arial"/>
          <w:color w:val="000000" w:themeColor="text1"/>
        </w:rPr>
        <w:t xml:space="preserve"> words and expressions have, except where the context otherwise specifically requires, the meanings specified below:</w:t>
      </w:r>
    </w:p>
    <w:p w14:paraId="06960743" w14:textId="77777777" w:rsidR="00332146" w:rsidRPr="00AA2B5A" w:rsidRDefault="00332146" w:rsidP="00AC64DF">
      <w:pPr>
        <w:pBdr>
          <w:top w:val="nil"/>
          <w:left w:val="nil"/>
          <w:bottom w:val="nil"/>
          <w:right w:val="nil"/>
          <w:between w:val="nil"/>
        </w:pBdr>
        <w:spacing w:after="0" w:line="240" w:lineRule="auto"/>
        <w:ind w:left="792"/>
        <w:jc w:val="both"/>
        <w:rPr>
          <w:rFonts w:ascii="Arial" w:eastAsia="Arial" w:hAnsi="Arial" w:cs="Arial"/>
          <w:color w:val="000000" w:themeColor="text1"/>
          <w:u w:val="single"/>
        </w:rPr>
      </w:pPr>
    </w:p>
    <w:p w14:paraId="44A1539B" w14:textId="4F40569B" w:rsidR="00332146" w:rsidRPr="00AA2B5A" w:rsidRDefault="00332146"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color w:val="000000" w:themeColor="text1"/>
        </w:rPr>
        <w:t xml:space="preserve">“Agreement” </w:t>
      </w:r>
      <w:r w:rsidRPr="00AA2B5A">
        <w:rPr>
          <w:rFonts w:ascii="Arial" w:eastAsia="Arial" w:hAnsi="Arial" w:cs="Arial"/>
          <w:color w:val="000000" w:themeColor="text1"/>
        </w:rPr>
        <w:t xml:space="preserve">shall mean this </w:t>
      </w:r>
      <w:r w:rsidR="00E179BF" w:rsidRPr="00AA2B5A">
        <w:rPr>
          <w:rFonts w:ascii="Arial" w:eastAsia="Arial" w:hAnsi="Arial" w:cs="Arial"/>
          <w:color w:val="000000" w:themeColor="text1"/>
        </w:rPr>
        <w:t xml:space="preserve">Tripartite </w:t>
      </w:r>
      <w:r w:rsidRPr="00AA2B5A">
        <w:rPr>
          <w:rFonts w:ascii="Arial" w:eastAsia="Arial" w:hAnsi="Arial" w:cs="Arial"/>
          <w:color w:val="000000" w:themeColor="text1"/>
        </w:rPr>
        <w:t>Agreement and all Annexures attached hereto as originally executed and as varied, amended, supplemented, or modified from time to time;</w:t>
      </w:r>
    </w:p>
    <w:p w14:paraId="7C1138F9" w14:textId="77777777" w:rsidR="00332146" w:rsidRPr="00AA2B5A" w:rsidRDefault="00332146" w:rsidP="00AC64DF">
      <w:pPr>
        <w:spacing w:after="0" w:line="240" w:lineRule="auto"/>
        <w:jc w:val="both"/>
        <w:rPr>
          <w:rFonts w:ascii="Arial" w:eastAsia="Arial" w:hAnsi="Arial" w:cs="Arial"/>
          <w:color w:val="000000" w:themeColor="text1"/>
        </w:rPr>
      </w:pPr>
    </w:p>
    <w:p w14:paraId="3BC3963A" w14:textId="3287A069" w:rsidR="00332146" w:rsidRPr="00AA2B5A" w:rsidRDefault="00332146"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color w:val="000000" w:themeColor="text1"/>
        </w:rPr>
        <w:t xml:space="preserve">“Effective Date” </w:t>
      </w:r>
      <w:r w:rsidRPr="00AA2B5A">
        <w:rPr>
          <w:rFonts w:ascii="Arial" w:eastAsia="Arial" w:hAnsi="Arial" w:cs="Arial"/>
          <w:color w:val="000000" w:themeColor="text1"/>
        </w:rPr>
        <w:t xml:space="preserve">shall mean the date of execution of this Agreement; </w:t>
      </w:r>
    </w:p>
    <w:p w14:paraId="605515F5" w14:textId="77777777" w:rsidR="00155D90" w:rsidRPr="00AA2B5A" w:rsidRDefault="00155D90" w:rsidP="00155D90">
      <w:pPr>
        <w:pStyle w:val="ListParagraph"/>
        <w:rPr>
          <w:rFonts w:ascii="Arial" w:eastAsia="Arial" w:hAnsi="Arial" w:cs="Arial"/>
          <w:color w:val="000000" w:themeColor="text1"/>
        </w:rPr>
      </w:pPr>
    </w:p>
    <w:p w14:paraId="1821B623" w14:textId="5E7DC11D" w:rsidR="00155D90" w:rsidRPr="00AA2B5A" w:rsidRDefault="00155D90"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bCs/>
          <w:color w:val="000000" w:themeColor="text1"/>
        </w:rPr>
        <w:t xml:space="preserve">“Fund” </w:t>
      </w:r>
      <w:r w:rsidRPr="00AA2B5A">
        <w:rPr>
          <w:rFonts w:ascii="Arial" w:eastAsia="Arial" w:hAnsi="Arial" w:cs="Arial"/>
          <w:color w:val="000000" w:themeColor="text1"/>
        </w:rPr>
        <w:t>means the seed money to be provided by SLTCPL to be used for the provision of credit facilities by the Second Party in collaboration with the Third Party to the affected fishermen identified by the Third Party.</w:t>
      </w:r>
    </w:p>
    <w:p w14:paraId="59670CF4" w14:textId="77777777" w:rsidR="00332146" w:rsidRPr="00AA2B5A" w:rsidRDefault="00332146" w:rsidP="00AC64DF">
      <w:pPr>
        <w:spacing w:after="0" w:line="240" w:lineRule="auto"/>
        <w:jc w:val="both"/>
        <w:rPr>
          <w:rFonts w:ascii="Arial" w:eastAsia="Arial" w:hAnsi="Arial" w:cs="Arial"/>
          <w:b/>
          <w:color w:val="000000" w:themeColor="text1"/>
        </w:rPr>
      </w:pPr>
    </w:p>
    <w:p w14:paraId="063B1AF2" w14:textId="65D12B1B" w:rsidR="00994955" w:rsidRPr="00AA2B5A" w:rsidRDefault="00994955"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bCs/>
          <w:color w:val="000000" w:themeColor="text1"/>
        </w:rPr>
        <w:t xml:space="preserve">“Implementing Agency” </w:t>
      </w:r>
      <w:r w:rsidRPr="00AA2B5A">
        <w:rPr>
          <w:rFonts w:ascii="Arial" w:eastAsia="Arial" w:hAnsi="Arial" w:cs="Arial"/>
          <w:color w:val="000000" w:themeColor="text1"/>
        </w:rPr>
        <w:t>means Young Power in Social Action (YPSA) who will be implementing the LEP in accordance with the provisions of this Agreement.</w:t>
      </w:r>
    </w:p>
    <w:p w14:paraId="6803C629" w14:textId="77777777" w:rsidR="007F6A94" w:rsidRPr="00AA2B5A" w:rsidRDefault="007F6A94" w:rsidP="007F6A94">
      <w:pPr>
        <w:pStyle w:val="ListParagraph"/>
        <w:rPr>
          <w:rFonts w:ascii="Arial" w:eastAsia="Arial" w:hAnsi="Arial" w:cs="Arial"/>
          <w:color w:val="000000" w:themeColor="text1"/>
        </w:rPr>
      </w:pPr>
    </w:p>
    <w:p w14:paraId="246F9715" w14:textId="7E68838D" w:rsidR="007F6A94" w:rsidRPr="00AA2B5A" w:rsidRDefault="007F6A94"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bCs/>
          <w:color w:val="000000" w:themeColor="text1"/>
        </w:rPr>
        <w:t>“LEP”</w:t>
      </w:r>
      <w:r w:rsidRPr="00AA2B5A">
        <w:rPr>
          <w:rFonts w:ascii="Arial" w:eastAsia="Arial" w:hAnsi="Arial" w:cs="Arial"/>
          <w:color w:val="000000" w:themeColor="text1"/>
        </w:rPr>
        <w:t xml:space="preserve"> means the </w:t>
      </w:r>
      <w:r w:rsidR="00F607D2" w:rsidRPr="00AA2B5A">
        <w:rPr>
          <w:rFonts w:ascii="Arial" w:eastAsia="Calibri" w:hAnsi="Arial" w:cs="Arial"/>
          <w:color w:val="000000" w:themeColor="text1"/>
        </w:rPr>
        <w:t xml:space="preserve">Social Impact Assessment and Livelihood Enhancement Plan for Affected Fishermen in </w:t>
      </w:r>
      <w:proofErr w:type="spellStart"/>
      <w:r w:rsidR="00F607D2" w:rsidRPr="00AA2B5A">
        <w:rPr>
          <w:rFonts w:ascii="Arial" w:eastAsia="Calibri" w:hAnsi="Arial" w:cs="Arial"/>
          <w:color w:val="000000" w:themeColor="text1"/>
        </w:rPr>
        <w:t>Kutubjom</w:t>
      </w:r>
      <w:proofErr w:type="spellEnd"/>
      <w:r w:rsidR="00F607D2" w:rsidRPr="00AA2B5A">
        <w:rPr>
          <w:rFonts w:ascii="Arial" w:eastAsia="Calibri" w:hAnsi="Arial" w:cs="Arial"/>
          <w:color w:val="000000" w:themeColor="text1"/>
        </w:rPr>
        <w:t xml:space="preserve"> Union, Cox’s Bazar District, Bangladesh for Summit LNG Terminal Project dated 16 March 2020 </w:t>
      </w:r>
      <w:r w:rsidR="00F607D2" w:rsidRPr="00AA2B5A">
        <w:rPr>
          <w:rFonts w:ascii="Arial" w:eastAsia="Arial" w:hAnsi="Arial" w:cs="Arial"/>
          <w:color w:val="000000" w:themeColor="text1"/>
        </w:rPr>
        <w:t xml:space="preserve">commissioned by SLTCPL and </w:t>
      </w:r>
      <w:r w:rsidR="00F607D2" w:rsidRPr="00AA2B5A">
        <w:rPr>
          <w:rFonts w:ascii="Arial" w:eastAsia="Calibri" w:hAnsi="Arial" w:cs="Arial"/>
          <w:color w:val="000000" w:themeColor="text1"/>
        </w:rPr>
        <w:t xml:space="preserve">submitted by ERM India Private Limited, </w:t>
      </w:r>
      <w:r w:rsidRPr="00AA2B5A">
        <w:rPr>
          <w:rFonts w:ascii="Arial" w:eastAsia="Arial" w:hAnsi="Arial" w:cs="Arial"/>
          <w:color w:val="000000" w:themeColor="text1"/>
        </w:rPr>
        <w:t xml:space="preserve">for the purpose of </w:t>
      </w:r>
      <w:r w:rsidRPr="00AA2B5A">
        <w:rPr>
          <w:rFonts w:ascii="Arial" w:eastAsia="Arial" w:hAnsi="Arial" w:cs="Arial"/>
          <w:color w:val="000000" w:themeColor="text1"/>
          <w:lang w:val="en-GB"/>
        </w:rPr>
        <w:t>assessing the social and livelihood impact of the SLNG Project on the livelihoods of the local fishermen in the impact area of the FSRU, and recommend</w:t>
      </w:r>
      <w:r w:rsidR="00626DC2" w:rsidRPr="00AA2B5A">
        <w:rPr>
          <w:rFonts w:ascii="Arial" w:eastAsia="Arial" w:hAnsi="Arial" w:cs="Arial"/>
          <w:color w:val="000000" w:themeColor="text1"/>
          <w:lang w:val="en-GB"/>
        </w:rPr>
        <w:t>ing</w:t>
      </w:r>
      <w:r w:rsidRPr="00AA2B5A">
        <w:rPr>
          <w:rFonts w:ascii="Arial" w:eastAsia="Arial" w:hAnsi="Arial" w:cs="Arial"/>
          <w:color w:val="000000" w:themeColor="text1"/>
          <w:lang w:val="en-GB"/>
        </w:rPr>
        <w:t xml:space="preserve"> mitigation measures.</w:t>
      </w:r>
    </w:p>
    <w:p w14:paraId="5CCD2D29" w14:textId="77777777" w:rsidR="00D44135" w:rsidRPr="00AA2B5A" w:rsidRDefault="00D44135" w:rsidP="00D44135">
      <w:pPr>
        <w:pStyle w:val="ListParagraph"/>
        <w:rPr>
          <w:rFonts w:ascii="Arial" w:eastAsia="Arial" w:hAnsi="Arial" w:cs="Arial"/>
          <w:color w:val="000000" w:themeColor="text1"/>
        </w:rPr>
      </w:pPr>
    </w:p>
    <w:p w14:paraId="47E6C4EC" w14:textId="54C03E65" w:rsidR="00E367D9" w:rsidRPr="00AA2B5A" w:rsidRDefault="00E367D9" w:rsidP="00E367D9">
      <w:pPr>
        <w:numPr>
          <w:ilvl w:val="2"/>
          <w:numId w:val="7"/>
        </w:numPr>
        <w:pBdr>
          <w:top w:val="nil"/>
          <w:left w:val="nil"/>
          <w:bottom w:val="nil"/>
          <w:right w:val="nil"/>
          <w:between w:val="nil"/>
        </w:pBdr>
        <w:spacing w:after="0" w:line="240" w:lineRule="auto"/>
        <w:ind w:left="1080" w:hanging="630"/>
        <w:jc w:val="both"/>
        <w:rPr>
          <w:rFonts w:ascii="Arial" w:eastAsia="Arial" w:hAnsi="Arial" w:cs="Arial"/>
          <w:b/>
          <w:bCs/>
          <w:color w:val="000000" w:themeColor="text1"/>
        </w:rPr>
      </w:pPr>
      <w:r w:rsidRPr="00AA2B5A">
        <w:rPr>
          <w:rFonts w:ascii="Arial" w:eastAsia="Arial" w:hAnsi="Arial" w:cs="Arial"/>
          <w:b/>
          <w:bCs/>
          <w:color w:val="000000" w:themeColor="text1"/>
        </w:rPr>
        <w:t>“LEP Implementation Plan”</w:t>
      </w:r>
      <w:r w:rsidRPr="00AA2B5A">
        <w:rPr>
          <w:rFonts w:ascii="Arial" w:eastAsia="Arial" w:hAnsi="Arial" w:cs="Arial"/>
          <w:color w:val="000000" w:themeColor="text1"/>
        </w:rPr>
        <w:t xml:space="preserve"> means </w:t>
      </w:r>
      <w:r w:rsidR="00490640" w:rsidRPr="00AA2B5A">
        <w:rPr>
          <w:rFonts w:ascii="Arial" w:eastAsia="Arial" w:hAnsi="Arial" w:cs="Arial"/>
          <w:color w:val="000000" w:themeColor="text1"/>
        </w:rPr>
        <w:t>the plan prepared by YPSA as part of their engagement with SLTCPL as the Implementing Agency</w:t>
      </w:r>
      <w:r w:rsidR="00DB39AE" w:rsidRPr="00AA2B5A">
        <w:rPr>
          <w:rFonts w:ascii="Arial" w:eastAsia="Arial" w:hAnsi="Arial" w:cs="Arial"/>
          <w:color w:val="000000" w:themeColor="text1"/>
        </w:rPr>
        <w:t xml:space="preserve"> in accordance with LEP</w:t>
      </w:r>
      <w:r w:rsidR="005B2DF5" w:rsidRPr="00AA2B5A">
        <w:rPr>
          <w:rFonts w:ascii="Arial" w:eastAsia="Arial" w:hAnsi="Arial" w:cs="Arial"/>
          <w:color w:val="000000" w:themeColor="text1"/>
        </w:rPr>
        <w:t xml:space="preserve"> (</w:t>
      </w:r>
      <w:r w:rsidR="005B2DF5" w:rsidRPr="00AA2B5A">
        <w:rPr>
          <w:rFonts w:ascii="Arial" w:eastAsia="Arial" w:hAnsi="Arial" w:cs="Arial"/>
          <w:b/>
          <w:bCs/>
          <w:color w:val="000000" w:themeColor="text1"/>
        </w:rPr>
        <w:t xml:space="preserve">Annexure 2 </w:t>
      </w:r>
      <w:r w:rsidR="005B2DF5" w:rsidRPr="00AA2B5A">
        <w:rPr>
          <w:rFonts w:ascii="Arial" w:eastAsia="Arial" w:hAnsi="Arial" w:cs="Arial"/>
          <w:color w:val="000000" w:themeColor="text1"/>
        </w:rPr>
        <w:t>to this Agreement)</w:t>
      </w:r>
      <w:r w:rsidRPr="00AA2B5A">
        <w:rPr>
          <w:rFonts w:ascii="Arial" w:eastAsia="Arial" w:hAnsi="Arial" w:cs="Arial"/>
          <w:color w:val="000000" w:themeColor="text1"/>
        </w:rPr>
        <w:t>.</w:t>
      </w:r>
    </w:p>
    <w:p w14:paraId="788AE30B" w14:textId="77777777" w:rsidR="00490640" w:rsidRPr="00AA2B5A" w:rsidRDefault="00490640" w:rsidP="00490640">
      <w:pPr>
        <w:pStyle w:val="ListParagraph"/>
        <w:rPr>
          <w:rFonts w:ascii="Arial" w:eastAsia="Arial" w:hAnsi="Arial" w:cs="Arial"/>
          <w:b/>
          <w:bCs/>
          <w:color w:val="000000" w:themeColor="text1"/>
        </w:rPr>
      </w:pPr>
    </w:p>
    <w:p w14:paraId="5803897A" w14:textId="3C0AB6A2" w:rsidR="00B42B1A" w:rsidRPr="00AA2B5A" w:rsidRDefault="00B42B1A" w:rsidP="00E367D9">
      <w:pPr>
        <w:numPr>
          <w:ilvl w:val="2"/>
          <w:numId w:val="7"/>
        </w:numPr>
        <w:pBdr>
          <w:top w:val="nil"/>
          <w:left w:val="nil"/>
          <w:bottom w:val="nil"/>
          <w:right w:val="nil"/>
          <w:between w:val="nil"/>
        </w:pBdr>
        <w:spacing w:after="0" w:line="240" w:lineRule="auto"/>
        <w:ind w:left="1080" w:hanging="630"/>
        <w:jc w:val="both"/>
        <w:rPr>
          <w:rFonts w:ascii="Arial" w:eastAsia="Arial" w:hAnsi="Arial" w:cs="Arial"/>
          <w:b/>
          <w:bCs/>
          <w:color w:val="000000" w:themeColor="text1"/>
        </w:rPr>
      </w:pPr>
      <w:r w:rsidRPr="00AA2B5A">
        <w:rPr>
          <w:rFonts w:ascii="Arial" w:eastAsia="Arial" w:hAnsi="Arial" w:cs="Arial"/>
          <w:b/>
          <w:bCs/>
          <w:color w:val="000000" w:themeColor="text1"/>
        </w:rPr>
        <w:t xml:space="preserve">“M&amp;S Consultant” </w:t>
      </w:r>
      <w:r w:rsidRPr="00AA2B5A">
        <w:rPr>
          <w:rFonts w:ascii="Arial" w:eastAsia="Arial" w:hAnsi="Arial" w:cs="Arial"/>
          <w:color w:val="000000" w:themeColor="text1"/>
        </w:rPr>
        <w:t>shall mean the Monitoring</w:t>
      </w:r>
      <w:r w:rsidR="00054FEB" w:rsidRPr="00AA2B5A">
        <w:rPr>
          <w:rFonts w:ascii="Arial" w:eastAsia="Arial" w:hAnsi="Arial" w:cs="Arial"/>
          <w:color w:val="000000" w:themeColor="text1"/>
        </w:rPr>
        <w:t xml:space="preserve">, </w:t>
      </w:r>
      <w:r w:rsidRPr="00AA2B5A">
        <w:rPr>
          <w:rFonts w:ascii="Arial" w:eastAsia="Arial" w:hAnsi="Arial" w:cs="Arial"/>
          <w:color w:val="000000" w:themeColor="text1"/>
        </w:rPr>
        <w:t xml:space="preserve">Supervision </w:t>
      </w:r>
      <w:r w:rsidR="00054FEB" w:rsidRPr="00AA2B5A">
        <w:rPr>
          <w:rFonts w:ascii="Arial" w:eastAsia="Arial" w:hAnsi="Arial" w:cs="Arial"/>
          <w:color w:val="000000" w:themeColor="text1"/>
        </w:rPr>
        <w:t xml:space="preserve">&amp; Management service provider </w:t>
      </w:r>
      <w:r w:rsidRPr="00AA2B5A">
        <w:rPr>
          <w:rFonts w:ascii="Arial" w:eastAsia="Arial" w:hAnsi="Arial" w:cs="Arial"/>
          <w:color w:val="000000" w:themeColor="text1"/>
        </w:rPr>
        <w:t>engaged by SLTCPL to oversee the activities of the Second and Third Parties in the implementation of the LEP.</w:t>
      </w:r>
    </w:p>
    <w:p w14:paraId="1ABDE105" w14:textId="77777777" w:rsidR="00B42B1A" w:rsidRPr="00AA2B5A" w:rsidRDefault="00B42B1A" w:rsidP="00B42B1A">
      <w:pPr>
        <w:pStyle w:val="ListParagraph"/>
        <w:rPr>
          <w:rFonts w:ascii="Arial" w:eastAsia="Arial" w:hAnsi="Arial" w:cs="Arial"/>
          <w:b/>
          <w:bCs/>
          <w:color w:val="000000" w:themeColor="text1"/>
        </w:rPr>
      </w:pPr>
    </w:p>
    <w:p w14:paraId="29067010" w14:textId="2CFD4844" w:rsidR="00C73008" w:rsidRPr="00AA2B5A" w:rsidRDefault="00C73008" w:rsidP="00E367D9">
      <w:pPr>
        <w:numPr>
          <w:ilvl w:val="2"/>
          <w:numId w:val="7"/>
        </w:numPr>
        <w:pBdr>
          <w:top w:val="nil"/>
          <w:left w:val="nil"/>
          <w:bottom w:val="nil"/>
          <w:right w:val="nil"/>
          <w:between w:val="nil"/>
        </w:pBdr>
        <w:spacing w:after="0" w:line="240" w:lineRule="auto"/>
        <w:ind w:left="1080" w:hanging="630"/>
        <w:jc w:val="both"/>
        <w:rPr>
          <w:rFonts w:ascii="Arial" w:eastAsia="Arial" w:hAnsi="Arial" w:cs="Arial"/>
          <w:b/>
          <w:bCs/>
          <w:color w:val="000000" w:themeColor="text1"/>
        </w:rPr>
      </w:pPr>
      <w:r w:rsidRPr="00AA2B5A">
        <w:rPr>
          <w:rFonts w:ascii="Arial" w:eastAsia="Arial" w:hAnsi="Arial" w:cs="Arial"/>
          <w:b/>
          <w:bCs/>
          <w:color w:val="000000" w:themeColor="text1"/>
        </w:rPr>
        <w:t xml:space="preserve">“Quarter” </w:t>
      </w:r>
      <w:r w:rsidRPr="00AA2B5A">
        <w:rPr>
          <w:rFonts w:ascii="Arial" w:eastAsia="Arial" w:hAnsi="Arial" w:cs="Arial"/>
          <w:color w:val="000000" w:themeColor="text1"/>
        </w:rPr>
        <w:t xml:space="preserve">shall mean </w:t>
      </w:r>
      <w:r w:rsidR="00EF56D1" w:rsidRPr="00AA2B5A">
        <w:rPr>
          <w:rFonts w:ascii="Arial" w:eastAsia="Arial" w:hAnsi="Arial" w:cs="Arial"/>
          <w:color w:val="000000" w:themeColor="text1"/>
        </w:rPr>
        <w:t xml:space="preserve">a three-month period that commences on 1 January, 1 April, 1 July or 1 October, and ends on 31 March, 30 June, 30 September or 31 </w:t>
      </w:r>
      <w:r w:rsidR="00EF56D1" w:rsidRPr="00AA2B5A">
        <w:rPr>
          <w:rFonts w:ascii="Arial" w:eastAsia="Arial" w:hAnsi="Arial" w:cs="Arial"/>
          <w:color w:val="000000" w:themeColor="text1"/>
        </w:rPr>
        <w:lastRenderedPageBreak/>
        <w:t>December, respectively, except that the initial </w:t>
      </w:r>
      <w:r w:rsidR="00EF56D1" w:rsidRPr="00AA2B5A">
        <w:rPr>
          <w:rFonts w:ascii="Arial" w:eastAsia="Arial" w:hAnsi="Arial" w:cs="Arial"/>
        </w:rPr>
        <w:t>Quarter</w:t>
      </w:r>
      <w:r w:rsidR="00EF56D1" w:rsidRPr="00AA2B5A">
        <w:rPr>
          <w:rFonts w:ascii="Arial" w:eastAsia="Arial" w:hAnsi="Arial" w:cs="Arial"/>
          <w:color w:val="000000" w:themeColor="text1"/>
        </w:rPr>
        <w:t> under this Agreement shall commence on the Effective Date and end on 31 December and the final Quarter shall end on the last day of the Term.</w:t>
      </w:r>
    </w:p>
    <w:p w14:paraId="7705DA5E" w14:textId="77777777" w:rsidR="00C73008" w:rsidRPr="00AA2B5A" w:rsidRDefault="00C73008" w:rsidP="004459A6">
      <w:pPr>
        <w:pStyle w:val="ListParagraph"/>
        <w:rPr>
          <w:rFonts w:ascii="Arial" w:eastAsia="Arial" w:hAnsi="Arial" w:cs="Arial"/>
          <w:b/>
          <w:bCs/>
          <w:color w:val="000000" w:themeColor="text1"/>
        </w:rPr>
      </w:pPr>
    </w:p>
    <w:p w14:paraId="37314759" w14:textId="42F362C8" w:rsidR="00490640" w:rsidRPr="00AA2B5A" w:rsidRDefault="00490640" w:rsidP="00E367D9">
      <w:pPr>
        <w:numPr>
          <w:ilvl w:val="2"/>
          <w:numId w:val="7"/>
        </w:numPr>
        <w:pBdr>
          <w:top w:val="nil"/>
          <w:left w:val="nil"/>
          <w:bottom w:val="nil"/>
          <w:right w:val="nil"/>
          <w:between w:val="nil"/>
        </w:pBdr>
        <w:spacing w:after="0" w:line="240" w:lineRule="auto"/>
        <w:ind w:left="1080" w:hanging="630"/>
        <w:jc w:val="both"/>
        <w:rPr>
          <w:rFonts w:ascii="Arial" w:eastAsia="Arial" w:hAnsi="Arial" w:cs="Arial"/>
          <w:b/>
          <w:bCs/>
          <w:color w:val="000000" w:themeColor="text1"/>
        </w:rPr>
      </w:pPr>
      <w:r w:rsidRPr="00AA2B5A">
        <w:rPr>
          <w:rFonts w:ascii="Arial" w:eastAsia="Arial" w:hAnsi="Arial" w:cs="Arial"/>
          <w:b/>
          <w:bCs/>
          <w:color w:val="000000" w:themeColor="text1"/>
        </w:rPr>
        <w:t xml:space="preserve">“Quarterly Plan” </w:t>
      </w:r>
      <w:r w:rsidRPr="00AA2B5A">
        <w:rPr>
          <w:rFonts w:ascii="Arial" w:eastAsia="Arial" w:hAnsi="Arial" w:cs="Arial"/>
          <w:color w:val="000000" w:themeColor="text1"/>
        </w:rPr>
        <w:t xml:space="preserve">shall mean the plan </w:t>
      </w:r>
      <w:r w:rsidR="00B1068E" w:rsidRPr="00AA2B5A">
        <w:rPr>
          <w:rFonts w:ascii="Arial" w:eastAsia="Arial" w:hAnsi="Arial" w:cs="Arial"/>
          <w:color w:val="000000" w:themeColor="text1"/>
        </w:rPr>
        <w:t xml:space="preserve">for </w:t>
      </w:r>
      <w:r w:rsidR="00054FEB" w:rsidRPr="00AA2B5A">
        <w:rPr>
          <w:rFonts w:ascii="Arial" w:eastAsia="Arial" w:hAnsi="Arial" w:cs="Arial"/>
          <w:color w:val="000000" w:themeColor="text1"/>
        </w:rPr>
        <w:t>disbursement</w:t>
      </w:r>
      <w:r w:rsidR="007C46CB" w:rsidRPr="00AA2B5A">
        <w:rPr>
          <w:rFonts w:ascii="Arial" w:eastAsia="Arial" w:hAnsi="Arial" w:cs="Arial"/>
          <w:color w:val="000000" w:themeColor="text1"/>
        </w:rPr>
        <w:t>, recovery</w:t>
      </w:r>
      <w:r w:rsidR="00054FEB" w:rsidRPr="00AA2B5A">
        <w:rPr>
          <w:rFonts w:ascii="Arial" w:eastAsia="Arial" w:hAnsi="Arial" w:cs="Arial"/>
          <w:color w:val="000000" w:themeColor="text1"/>
        </w:rPr>
        <w:t xml:space="preserve"> and</w:t>
      </w:r>
      <w:r w:rsidR="00B1068E" w:rsidRPr="00AA2B5A">
        <w:rPr>
          <w:rFonts w:ascii="Arial" w:eastAsia="Arial" w:hAnsi="Arial" w:cs="Arial"/>
          <w:color w:val="000000" w:themeColor="text1"/>
        </w:rPr>
        <w:t xml:space="preserve"> use of the Fund, </w:t>
      </w:r>
      <w:r w:rsidRPr="00AA2B5A">
        <w:rPr>
          <w:rFonts w:ascii="Arial" w:eastAsia="Arial" w:hAnsi="Arial" w:cs="Arial"/>
          <w:color w:val="000000" w:themeColor="text1"/>
        </w:rPr>
        <w:t xml:space="preserve">submitted by </w:t>
      </w:r>
      <w:r w:rsidR="0011006F" w:rsidRPr="00AA2B5A">
        <w:rPr>
          <w:rFonts w:ascii="Arial" w:eastAsia="Arial" w:hAnsi="Arial" w:cs="Arial"/>
          <w:color w:val="000000" w:themeColor="text1"/>
        </w:rPr>
        <w:t>Second Party</w:t>
      </w:r>
      <w:r w:rsidR="00B1068E" w:rsidRPr="00AA2B5A">
        <w:rPr>
          <w:rFonts w:ascii="Arial" w:eastAsia="Arial" w:hAnsi="Arial" w:cs="Arial"/>
          <w:color w:val="000000" w:themeColor="text1"/>
        </w:rPr>
        <w:t xml:space="preserve"> in accordance with the provisions of this Agreement,</w:t>
      </w:r>
      <w:r w:rsidRPr="00AA2B5A">
        <w:rPr>
          <w:rFonts w:ascii="Arial" w:eastAsia="Arial" w:hAnsi="Arial" w:cs="Arial"/>
          <w:color w:val="000000" w:themeColor="text1"/>
        </w:rPr>
        <w:t xml:space="preserve"> for</w:t>
      </w:r>
      <w:r w:rsidR="00C2685E" w:rsidRPr="00AA2B5A">
        <w:rPr>
          <w:rFonts w:ascii="Arial" w:eastAsia="Arial" w:hAnsi="Arial" w:cs="Arial"/>
          <w:color w:val="000000" w:themeColor="text1"/>
        </w:rPr>
        <w:t xml:space="preserve"> each Quarter</w:t>
      </w:r>
      <w:r w:rsidRPr="00AA2B5A">
        <w:rPr>
          <w:rFonts w:ascii="Arial" w:eastAsia="Arial" w:hAnsi="Arial" w:cs="Arial"/>
          <w:color w:val="000000" w:themeColor="text1"/>
        </w:rPr>
        <w:t>, which shall become final upon the review and approval by S</w:t>
      </w:r>
      <w:r w:rsidR="00B1068E" w:rsidRPr="00AA2B5A">
        <w:rPr>
          <w:rFonts w:ascii="Arial" w:eastAsia="Arial" w:hAnsi="Arial" w:cs="Arial"/>
          <w:color w:val="000000" w:themeColor="text1"/>
        </w:rPr>
        <w:t>L</w:t>
      </w:r>
      <w:r w:rsidRPr="00AA2B5A">
        <w:rPr>
          <w:rFonts w:ascii="Arial" w:eastAsia="Arial" w:hAnsi="Arial" w:cs="Arial"/>
          <w:color w:val="000000" w:themeColor="text1"/>
        </w:rPr>
        <w:t>TCPL</w:t>
      </w:r>
      <w:r w:rsidR="00B1068E" w:rsidRPr="00AA2B5A">
        <w:rPr>
          <w:rFonts w:ascii="Arial" w:eastAsia="Arial" w:hAnsi="Arial" w:cs="Arial"/>
          <w:color w:val="000000" w:themeColor="text1"/>
        </w:rPr>
        <w:t>.</w:t>
      </w:r>
    </w:p>
    <w:p w14:paraId="1A674B5B" w14:textId="77777777" w:rsidR="00E367D9" w:rsidRPr="00AA2B5A" w:rsidRDefault="00E367D9" w:rsidP="00E367D9">
      <w:pPr>
        <w:pStyle w:val="ListParagraph"/>
        <w:rPr>
          <w:rFonts w:ascii="Arial" w:eastAsia="Arial" w:hAnsi="Arial" w:cs="Arial"/>
          <w:b/>
          <w:bCs/>
          <w:color w:val="000000" w:themeColor="text1"/>
        </w:rPr>
      </w:pPr>
    </w:p>
    <w:p w14:paraId="5A55AA6E" w14:textId="74F9D2B8" w:rsidR="004C67DB" w:rsidRPr="00AA2B5A" w:rsidRDefault="004C67DB"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bCs/>
          <w:color w:val="000000" w:themeColor="text1"/>
        </w:rPr>
        <w:t>“Summit Group”</w:t>
      </w:r>
      <w:r w:rsidRPr="00AA2B5A">
        <w:rPr>
          <w:rFonts w:ascii="Arial" w:eastAsia="Arial" w:hAnsi="Arial" w:cs="Arial"/>
          <w:color w:val="000000" w:themeColor="text1"/>
        </w:rPr>
        <w:t xml:space="preserve"> means </w:t>
      </w:r>
      <w:r w:rsidR="00FC461E" w:rsidRPr="00AA2B5A">
        <w:rPr>
          <w:rFonts w:ascii="Arial" w:eastAsia="Arial" w:hAnsi="Arial" w:cs="Arial"/>
          <w:color w:val="000000" w:themeColor="text1"/>
        </w:rPr>
        <w:t>SLTCPL and/or any of its affiliates, including off-shore affiliates.</w:t>
      </w:r>
    </w:p>
    <w:p w14:paraId="23781C99" w14:textId="77777777" w:rsidR="004C67DB" w:rsidRPr="00AA2B5A" w:rsidRDefault="004C67DB" w:rsidP="004C67DB">
      <w:pPr>
        <w:pStyle w:val="ListParagraph"/>
        <w:rPr>
          <w:rFonts w:ascii="Arial" w:eastAsia="Arial" w:hAnsi="Arial" w:cs="Arial"/>
          <w:color w:val="000000" w:themeColor="text1"/>
        </w:rPr>
      </w:pPr>
    </w:p>
    <w:p w14:paraId="15F2495F" w14:textId="79D0CD01" w:rsidR="00332146" w:rsidRPr="00AA2B5A" w:rsidRDefault="00332146"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w:t>
      </w:r>
      <w:r w:rsidRPr="00AA2B5A">
        <w:rPr>
          <w:rFonts w:ascii="Arial" w:eastAsia="Arial" w:hAnsi="Arial" w:cs="Arial"/>
          <w:b/>
          <w:color w:val="000000" w:themeColor="text1"/>
        </w:rPr>
        <w:t xml:space="preserve">Term” </w:t>
      </w:r>
      <w:r w:rsidRPr="00AA2B5A">
        <w:rPr>
          <w:rFonts w:ascii="Arial" w:eastAsia="Arial" w:hAnsi="Arial" w:cs="Arial"/>
          <w:color w:val="000000" w:themeColor="text1"/>
        </w:rPr>
        <w:t xml:space="preserve">shall have the meaning attributed to such in Clause </w:t>
      </w:r>
      <w:r w:rsidR="00155D90" w:rsidRPr="00AA2B5A">
        <w:rPr>
          <w:rFonts w:ascii="Arial" w:eastAsia="Arial" w:hAnsi="Arial" w:cs="Arial"/>
          <w:color w:val="000000" w:themeColor="text1"/>
        </w:rPr>
        <w:t>3</w:t>
      </w:r>
      <w:r w:rsidRPr="00AA2B5A">
        <w:rPr>
          <w:rFonts w:ascii="Arial" w:eastAsia="Arial" w:hAnsi="Arial" w:cs="Arial"/>
          <w:color w:val="000000" w:themeColor="text1"/>
        </w:rPr>
        <w:t>.</w:t>
      </w:r>
    </w:p>
    <w:p w14:paraId="0AF5700C" w14:textId="77777777" w:rsidR="00332146" w:rsidRPr="00AA2B5A" w:rsidRDefault="00332146" w:rsidP="00AC64DF">
      <w:pPr>
        <w:pStyle w:val="ListParagraph"/>
        <w:spacing w:line="240" w:lineRule="auto"/>
        <w:jc w:val="both"/>
        <w:rPr>
          <w:rFonts w:ascii="Arial" w:eastAsia="Arial" w:hAnsi="Arial" w:cs="Arial"/>
          <w:color w:val="000000" w:themeColor="text1"/>
        </w:rPr>
      </w:pPr>
    </w:p>
    <w:p w14:paraId="4C6CFCF7" w14:textId="5AE5D007" w:rsidR="005B2DF5" w:rsidRPr="00AA2B5A" w:rsidRDefault="005B2DF5"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b/>
          <w:bCs/>
          <w:color w:val="000000" w:themeColor="text1"/>
        </w:rPr>
        <w:t xml:space="preserve">“Work Methodology” </w:t>
      </w:r>
      <w:r w:rsidRPr="00AA2B5A">
        <w:rPr>
          <w:rFonts w:ascii="Arial" w:eastAsia="Arial" w:hAnsi="Arial" w:cs="Arial"/>
          <w:color w:val="000000" w:themeColor="text1"/>
        </w:rPr>
        <w:t xml:space="preserve">means the document to be prepared by </w:t>
      </w:r>
      <w:r w:rsidR="0011006F" w:rsidRPr="00AA2B5A">
        <w:rPr>
          <w:rFonts w:ascii="Arial" w:eastAsia="Arial" w:hAnsi="Arial" w:cs="Arial"/>
          <w:color w:val="000000" w:themeColor="text1"/>
        </w:rPr>
        <w:t>Second Party</w:t>
      </w:r>
      <w:r w:rsidRPr="00AA2B5A">
        <w:rPr>
          <w:rFonts w:ascii="Arial" w:eastAsia="Arial" w:hAnsi="Arial" w:cs="Arial"/>
          <w:color w:val="000000" w:themeColor="text1"/>
        </w:rPr>
        <w:t xml:space="preserve"> upon execution of this Agreement, which shall cover the entire period of the Term of this </w:t>
      </w:r>
      <w:r w:rsidR="007C46CB" w:rsidRPr="00AA2B5A">
        <w:rPr>
          <w:rFonts w:ascii="Arial" w:eastAsia="Arial" w:hAnsi="Arial" w:cs="Arial"/>
          <w:color w:val="000000" w:themeColor="text1"/>
        </w:rPr>
        <w:t>Agreement and</w:t>
      </w:r>
      <w:r w:rsidRPr="00AA2B5A">
        <w:rPr>
          <w:rFonts w:ascii="Arial" w:eastAsia="Arial" w:hAnsi="Arial" w:cs="Arial"/>
          <w:color w:val="000000" w:themeColor="text1"/>
        </w:rPr>
        <w:t xml:space="preserve"> shall cover</w:t>
      </w:r>
      <w:r w:rsidR="00EA26C4" w:rsidRPr="00AA2B5A">
        <w:rPr>
          <w:rFonts w:ascii="Arial" w:eastAsia="Arial" w:hAnsi="Arial" w:cs="Arial"/>
          <w:color w:val="000000" w:themeColor="text1"/>
        </w:rPr>
        <w:t xml:space="preserve"> procedures, structure of the implementation team, method state</w:t>
      </w:r>
      <w:r w:rsidR="0026271A" w:rsidRPr="00AA2B5A">
        <w:rPr>
          <w:rFonts w:ascii="Arial" w:eastAsia="Arial" w:hAnsi="Arial" w:cs="Arial"/>
          <w:color w:val="000000" w:themeColor="text1"/>
        </w:rPr>
        <w:t>ment, work schedule &amp; reporting.</w:t>
      </w:r>
    </w:p>
    <w:p w14:paraId="0C3168E6" w14:textId="77777777" w:rsidR="005B2DF5" w:rsidRPr="00AA2B5A" w:rsidRDefault="005B2DF5" w:rsidP="005B2DF5">
      <w:pPr>
        <w:pStyle w:val="ListParagraph"/>
        <w:rPr>
          <w:rFonts w:ascii="Arial" w:eastAsia="Arial" w:hAnsi="Arial" w:cs="Arial"/>
          <w:color w:val="000000" w:themeColor="text1"/>
        </w:rPr>
      </w:pPr>
    </w:p>
    <w:p w14:paraId="04D8281F" w14:textId="0F8A6C64" w:rsidR="00332146" w:rsidRPr="00AA2B5A" w:rsidRDefault="00332146" w:rsidP="00AC64DF">
      <w:pPr>
        <w:numPr>
          <w:ilvl w:val="2"/>
          <w:numId w:val="7"/>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w:t>
      </w:r>
      <w:r w:rsidRPr="00AA2B5A">
        <w:rPr>
          <w:rFonts w:ascii="Arial" w:eastAsia="Arial" w:hAnsi="Arial" w:cs="Arial"/>
          <w:b/>
          <w:bCs/>
          <w:color w:val="000000" w:themeColor="text1"/>
        </w:rPr>
        <w:t>Year</w:t>
      </w:r>
      <w:r w:rsidRPr="00AA2B5A">
        <w:rPr>
          <w:rFonts w:ascii="Arial" w:eastAsia="Arial" w:hAnsi="Arial" w:cs="Arial"/>
          <w:color w:val="000000" w:themeColor="text1"/>
        </w:rPr>
        <w:t xml:space="preserve">” shall mean </w:t>
      </w:r>
      <w:r w:rsidR="00B1068E" w:rsidRPr="00AA2B5A">
        <w:rPr>
          <w:rFonts w:ascii="Arial" w:hAnsi="Arial" w:cs="Arial"/>
          <w:color w:val="000000" w:themeColor="text1"/>
          <w:shd w:val="clear" w:color="auto" w:fill="FFFFFF"/>
        </w:rPr>
        <w:t>each period of twelve (12) consecutive months during the Term of this Agreement, with the first Year commencing on the Effective Date, and with each subsequent Year commencing on the anniversary of the Effective Date</w:t>
      </w:r>
      <w:r w:rsidR="00490640" w:rsidRPr="00AA2B5A">
        <w:rPr>
          <w:rFonts w:ascii="Arial" w:eastAsia="Arial" w:hAnsi="Arial" w:cs="Arial"/>
          <w:color w:val="000000" w:themeColor="text1"/>
        </w:rPr>
        <w:t xml:space="preserve">. </w:t>
      </w:r>
    </w:p>
    <w:p w14:paraId="7387E3BB" w14:textId="77777777" w:rsidR="00332146" w:rsidRPr="00AA2B5A" w:rsidRDefault="00332146" w:rsidP="00AC64DF">
      <w:pPr>
        <w:spacing w:after="0" w:line="240" w:lineRule="auto"/>
        <w:jc w:val="both"/>
        <w:rPr>
          <w:rFonts w:ascii="Arial" w:eastAsia="Arial" w:hAnsi="Arial" w:cs="Arial"/>
          <w:color w:val="000000" w:themeColor="text1"/>
          <w:u w:val="single"/>
        </w:rPr>
      </w:pPr>
    </w:p>
    <w:p w14:paraId="3F387F29" w14:textId="1CDAF663" w:rsidR="00332146" w:rsidRPr="00AA2B5A" w:rsidRDefault="00D44135" w:rsidP="00AC64DF">
      <w:pPr>
        <w:numPr>
          <w:ilvl w:val="0"/>
          <w:numId w:val="7"/>
        </w:numPr>
        <w:pBdr>
          <w:top w:val="nil"/>
          <w:left w:val="nil"/>
          <w:bottom w:val="nil"/>
          <w:right w:val="nil"/>
          <w:between w:val="nil"/>
        </w:pBdr>
        <w:spacing w:after="0" w:line="240" w:lineRule="auto"/>
        <w:ind w:left="450" w:hanging="450"/>
        <w:jc w:val="both"/>
        <w:rPr>
          <w:rFonts w:ascii="Arial" w:hAnsi="Arial" w:cs="Arial"/>
          <w:color w:val="000000" w:themeColor="text1"/>
        </w:rPr>
      </w:pPr>
      <w:r w:rsidRPr="00AA2B5A">
        <w:rPr>
          <w:rFonts w:ascii="Arial" w:eastAsia="Arial" w:hAnsi="Arial" w:cs="Arial"/>
          <w:b/>
          <w:color w:val="000000" w:themeColor="text1"/>
        </w:rPr>
        <w:t>Interpretation</w:t>
      </w:r>
    </w:p>
    <w:p w14:paraId="7573160B" w14:textId="77777777" w:rsidR="00332146" w:rsidRPr="00AA2B5A" w:rsidRDefault="00332146" w:rsidP="00AC64DF">
      <w:pPr>
        <w:spacing w:after="0" w:line="240" w:lineRule="auto"/>
        <w:ind w:left="450"/>
        <w:jc w:val="both"/>
        <w:rPr>
          <w:rFonts w:ascii="Arial" w:eastAsia="Arial" w:hAnsi="Arial" w:cs="Arial"/>
          <w:color w:val="000000" w:themeColor="text1"/>
        </w:rPr>
      </w:pPr>
    </w:p>
    <w:p w14:paraId="5B218F24" w14:textId="77777777" w:rsidR="00332146" w:rsidRPr="00AA2B5A" w:rsidRDefault="00332146" w:rsidP="00AC64DF">
      <w:pPr>
        <w:spacing w:after="0" w:line="240" w:lineRule="auto"/>
        <w:ind w:left="450"/>
        <w:jc w:val="both"/>
        <w:rPr>
          <w:rFonts w:ascii="Arial" w:eastAsia="Arial" w:hAnsi="Arial" w:cs="Arial"/>
          <w:color w:val="000000" w:themeColor="text1"/>
        </w:rPr>
      </w:pPr>
      <w:r w:rsidRPr="00AA2B5A">
        <w:rPr>
          <w:rFonts w:ascii="Arial" w:eastAsia="Arial" w:hAnsi="Arial" w:cs="Arial"/>
          <w:color w:val="000000" w:themeColor="text1"/>
        </w:rPr>
        <w:t>Except where the context otherwise specifically requires, references in this Agreement to:</w:t>
      </w:r>
    </w:p>
    <w:p w14:paraId="317D4EB1" w14:textId="77777777" w:rsidR="00332146" w:rsidRPr="00AA2B5A" w:rsidRDefault="00332146" w:rsidP="00AC64DF">
      <w:pPr>
        <w:pBdr>
          <w:top w:val="nil"/>
          <w:left w:val="nil"/>
          <w:bottom w:val="nil"/>
          <w:right w:val="nil"/>
          <w:between w:val="nil"/>
        </w:pBdr>
        <w:spacing w:after="0" w:line="240" w:lineRule="auto"/>
        <w:ind w:left="1224"/>
        <w:jc w:val="both"/>
        <w:rPr>
          <w:rFonts w:ascii="Arial" w:eastAsia="Arial" w:hAnsi="Arial" w:cs="Arial"/>
          <w:color w:val="000000" w:themeColor="text1"/>
        </w:rPr>
      </w:pPr>
    </w:p>
    <w:p w14:paraId="2F40A462" w14:textId="70AC6498" w:rsidR="00332146" w:rsidRPr="00AA2B5A" w:rsidRDefault="00332146" w:rsidP="00AC64DF">
      <w:pPr>
        <w:numPr>
          <w:ilvl w:val="2"/>
          <w:numId w:val="6"/>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 xml:space="preserve">Clauses, paragraphs, sub-paragraphs, recitals, </w:t>
      </w:r>
      <w:r w:rsidR="00E9681D" w:rsidRPr="00AA2B5A">
        <w:rPr>
          <w:rFonts w:ascii="Arial" w:eastAsia="Arial" w:hAnsi="Arial" w:cs="Arial"/>
          <w:color w:val="000000" w:themeColor="text1"/>
        </w:rPr>
        <w:t xml:space="preserve">schedules </w:t>
      </w:r>
      <w:r w:rsidRPr="00AA2B5A">
        <w:rPr>
          <w:rFonts w:ascii="Arial" w:eastAsia="Arial" w:hAnsi="Arial" w:cs="Arial"/>
          <w:color w:val="000000" w:themeColor="text1"/>
        </w:rPr>
        <w:t>or annexures are, unless otherwise specified, are references to clauses, paragraphs, sub-paragraphs, recitals</w:t>
      </w:r>
      <w:r w:rsidR="00E9681D" w:rsidRPr="00AA2B5A">
        <w:rPr>
          <w:rFonts w:ascii="Arial" w:eastAsia="Arial" w:hAnsi="Arial" w:cs="Arial"/>
          <w:color w:val="000000" w:themeColor="text1"/>
        </w:rPr>
        <w:t>, and schedules</w:t>
      </w:r>
      <w:r w:rsidRPr="00AA2B5A">
        <w:rPr>
          <w:rFonts w:ascii="Arial" w:eastAsia="Arial" w:hAnsi="Arial" w:cs="Arial"/>
          <w:color w:val="000000" w:themeColor="text1"/>
        </w:rPr>
        <w:t xml:space="preserve"> of, and annexures to this Agreement;</w:t>
      </w:r>
    </w:p>
    <w:p w14:paraId="5DEF1366" w14:textId="77777777" w:rsidR="00332146" w:rsidRPr="00AA2B5A" w:rsidRDefault="00332146" w:rsidP="00AC64DF">
      <w:pPr>
        <w:pBdr>
          <w:top w:val="nil"/>
          <w:left w:val="nil"/>
          <w:bottom w:val="nil"/>
          <w:right w:val="nil"/>
          <w:between w:val="nil"/>
        </w:pBdr>
        <w:spacing w:after="0" w:line="240" w:lineRule="auto"/>
        <w:ind w:left="1530" w:hanging="540"/>
        <w:jc w:val="both"/>
        <w:rPr>
          <w:rFonts w:ascii="Arial" w:eastAsia="Arial" w:hAnsi="Arial" w:cs="Arial"/>
          <w:b/>
          <w:color w:val="000000" w:themeColor="text1"/>
        </w:rPr>
      </w:pPr>
    </w:p>
    <w:p w14:paraId="37C81B0E" w14:textId="77777777" w:rsidR="00332146" w:rsidRPr="00AA2B5A" w:rsidRDefault="00332146" w:rsidP="00AC64DF">
      <w:pPr>
        <w:numPr>
          <w:ilvl w:val="2"/>
          <w:numId w:val="6"/>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The parties shall include their respective successors and permitted assigns;</w:t>
      </w:r>
    </w:p>
    <w:p w14:paraId="12C2AA40" w14:textId="77777777" w:rsidR="00332146" w:rsidRPr="00AA2B5A" w:rsidRDefault="00332146" w:rsidP="00AC64DF">
      <w:pPr>
        <w:spacing w:after="0" w:line="240" w:lineRule="auto"/>
        <w:jc w:val="both"/>
        <w:rPr>
          <w:rFonts w:ascii="Arial" w:eastAsia="Arial" w:hAnsi="Arial" w:cs="Arial"/>
          <w:color w:val="000000" w:themeColor="text1"/>
        </w:rPr>
      </w:pPr>
    </w:p>
    <w:p w14:paraId="510A1BA3" w14:textId="77777777" w:rsidR="00332146" w:rsidRPr="00AA2B5A" w:rsidRDefault="00332146" w:rsidP="00AC64DF">
      <w:pPr>
        <w:numPr>
          <w:ilvl w:val="2"/>
          <w:numId w:val="6"/>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Any document (including this Agreement), are references to that document as amended, consolidated, supplemented, novated or replaced from time to time;</w:t>
      </w:r>
    </w:p>
    <w:p w14:paraId="0BD31383" w14:textId="77777777" w:rsidR="00332146" w:rsidRPr="00AA2B5A" w:rsidRDefault="00332146" w:rsidP="00AC64DF">
      <w:pPr>
        <w:spacing w:after="0" w:line="240" w:lineRule="auto"/>
        <w:jc w:val="both"/>
        <w:rPr>
          <w:rFonts w:ascii="Arial" w:eastAsia="Arial" w:hAnsi="Arial" w:cs="Arial"/>
          <w:color w:val="000000" w:themeColor="text1"/>
        </w:rPr>
      </w:pPr>
    </w:p>
    <w:p w14:paraId="3BA02D28" w14:textId="77777777" w:rsidR="00332146" w:rsidRPr="00AA2B5A" w:rsidRDefault="00332146" w:rsidP="00AC64DF">
      <w:pPr>
        <w:numPr>
          <w:ilvl w:val="2"/>
          <w:numId w:val="6"/>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Singular means plural and vice versa, as applicable;</w:t>
      </w:r>
    </w:p>
    <w:p w14:paraId="0AF12396" w14:textId="77777777" w:rsidR="00332146" w:rsidRPr="00AA2B5A" w:rsidRDefault="00332146" w:rsidP="00AC64DF">
      <w:pPr>
        <w:pBdr>
          <w:top w:val="nil"/>
          <w:left w:val="nil"/>
          <w:bottom w:val="nil"/>
          <w:right w:val="nil"/>
          <w:between w:val="nil"/>
        </w:pBdr>
        <w:spacing w:after="0" w:line="240" w:lineRule="auto"/>
        <w:ind w:left="1224"/>
        <w:jc w:val="both"/>
        <w:rPr>
          <w:rFonts w:ascii="Arial" w:eastAsia="Arial" w:hAnsi="Arial" w:cs="Arial"/>
          <w:color w:val="000000" w:themeColor="text1"/>
        </w:rPr>
      </w:pPr>
    </w:p>
    <w:p w14:paraId="5FEEF2FA" w14:textId="77777777" w:rsidR="00332146" w:rsidRPr="00AA2B5A" w:rsidRDefault="00332146" w:rsidP="00AC64DF">
      <w:pPr>
        <w:numPr>
          <w:ilvl w:val="2"/>
          <w:numId w:val="6"/>
        </w:numPr>
        <w:pBdr>
          <w:top w:val="nil"/>
          <w:left w:val="nil"/>
          <w:bottom w:val="nil"/>
          <w:right w:val="nil"/>
          <w:between w:val="nil"/>
        </w:pBdr>
        <w:spacing w:after="0" w:line="240" w:lineRule="auto"/>
        <w:ind w:left="1080" w:hanging="630"/>
        <w:jc w:val="both"/>
        <w:rPr>
          <w:rFonts w:ascii="Arial" w:eastAsia="Arial" w:hAnsi="Arial" w:cs="Arial"/>
          <w:color w:val="000000" w:themeColor="text1"/>
        </w:rPr>
      </w:pPr>
      <w:r w:rsidRPr="00AA2B5A">
        <w:rPr>
          <w:rFonts w:ascii="Arial" w:eastAsia="Arial" w:hAnsi="Arial" w:cs="Arial"/>
          <w:color w:val="000000" w:themeColor="text1"/>
        </w:rPr>
        <w:t>Clause and other headings contained in this Agreement are for ease of reference only and shall not be taken into account in the construction or interpretation of any provision to which they refer.</w:t>
      </w:r>
    </w:p>
    <w:p w14:paraId="6CEC5794" w14:textId="77777777" w:rsidR="00332146" w:rsidRPr="00AA2B5A" w:rsidRDefault="00332146" w:rsidP="00AC64DF">
      <w:pPr>
        <w:spacing w:after="0" w:line="240" w:lineRule="auto"/>
        <w:jc w:val="both"/>
        <w:rPr>
          <w:rFonts w:ascii="Arial" w:eastAsia="Arial" w:hAnsi="Arial" w:cs="Arial"/>
          <w:color w:val="000000" w:themeColor="text1"/>
        </w:rPr>
      </w:pPr>
    </w:p>
    <w:p w14:paraId="4A7B4F50" w14:textId="77777777" w:rsidR="00134DC7" w:rsidRPr="00AA2B5A" w:rsidRDefault="00134DC7" w:rsidP="00AC64DF">
      <w:pPr>
        <w:spacing w:after="140" w:line="240" w:lineRule="auto"/>
        <w:jc w:val="both"/>
        <w:rPr>
          <w:rFonts w:ascii="Arial" w:eastAsia="Times New Roman" w:hAnsi="Arial" w:cs="Arial"/>
          <w:color w:val="000000" w:themeColor="text1"/>
          <w:kern w:val="20"/>
          <w:lang w:val="en-GB"/>
        </w:rPr>
      </w:pPr>
    </w:p>
    <w:p w14:paraId="6E29A3E5" w14:textId="0E9E6EC1" w:rsidR="00155D90" w:rsidRPr="00AA2B5A" w:rsidRDefault="00155D90" w:rsidP="00AC64DF">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bookmarkStart w:id="0" w:name="_Toc357005072"/>
      <w:bookmarkStart w:id="1" w:name="_Toc62468025"/>
      <w:r w:rsidRPr="00AA2B5A">
        <w:rPr>
          <w:rFonts w:ascii="Arial" w:eastAsia="Times New Roman" w:hAnsi="Arial" w:cs="Arial"/>
          <w:b/>
          <w:bCs/>
          <w:color w:val="000000" w:themeColor="text1"/>
          <w:kern w:val="20"/>
          <w:lang w:val="en-GB"/>
        </w:rPr>
        <w:lastRenderedPageBreak/>
        <w:t>Term</w:t>
      </w:r>
    </w:p>
    <w:p w14:paraId="6F0B9B95" w14:textId="2B5C892F" w:rsidR="00155D90" w:rsidRPr="00AA2B5A" w:rsidRDefault="00155D90" w:rsidP="00155D90">
      <w:pPr>
        <w:pStyle w:val="ListParagraph"/>
        <w:keepNext/>
        <w:spacing w:after="0" w:line="240" w:lineRule="auto"/>
        <w:ind w:left="360"/>
        <w:jc w:val="both"/>
        <w:outlineLvl w:val="0"/>
        <w:rPr>
          <w:rFonts w:ascii="Arial" w:eastAsia="Times New Roman" w:hAnsi="Arial" w:cs="Arial"/>
          <w:b/>
          <w:bCs/>
          <w:color w:val="000000" w:themeColor="text1"/>
          <w:kern w:val="20"/>
          <w:lang w:val="en-GB"/>
        </w:rPr>
      </w:pPr>
    </w:p>
    <w:p w14:paraId="180792D7" w14:textId="04C6A038" w:rsidR="00155D90" w:rsidRPr="00AA2B5A" w:rsidRDefault="00155D90" w:rsidP="00155D90">
      <w:pPr>
        <w:pStyle w:val="ListParagraph"/>
        <w:keepNext/>
        <w:spacing w:after="0" w:line="240" w:lineRule="auto"/>
        <w:ind w:left="360"/>
        <w:jc w:val="both"/>
        <w:outlineLvl w:val="0"/>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This Agreement shall come into force on the Effective Date and shall remain in force for a </w:t>
      </w:r>
      <w:r w:rsidR="00A61665" w:rsidRPr="00AA2B5A">
        <w:rPr>
          <w:rFonts w:ascii="Arial" w:eastAsia="Times New Roman" w:hAnsi="Arial" w:cs="Arial"/>
          <w:color w:val="000000" w:themeColor="text1"/>
          <w:kern w:val="20"/>
          <w:lang w:val="en-GB"/>
        </w:rPr>
        <w:t>period</w:t>
      </w:r>
      <w:r w:rsidRPr="00AA2B5A">
        <w:rPr>
          <w:rFonts w:ascii="Arial" w:eastAsia="Times New Roman" w:hAnsi="Arial" w:cs="Arial"/>
          <w:color w:val="000000" w:themeColor="text1"/>
          <w:kern w:val="20"/>
          <w:lang w:val="en-GB"/>
        </w:rPr>
        <w:t xml:space="preserve"> of </w:t>
      </w:r>
      <w:r w:rsidR="003E138D" w:rsidRPr="00AA2B5A">
        <w:rPr>
          <w:rFonts w:ascii="Arial" w:eastAsia="Times New Roman" w:hAnsi="Arial" w:cs="Arial"/>
          <w:color w:val="000000" w:themeColor="text1"/>
          <w:kern w:val="20"/>
          <w:lang w:val="en-GB"/>
        </w:rPr>
        <w:t>5</w:t>
      </w:r>
      <w:r w:rsidRPr="00AA2B5A">
        <w:rPr>
          <w:rFonts w:ascii="Arial" w:eastAsia="Times New Roman" w:hAnsi="Arial" w:cs="Arial"/>
          <w:color w:val="000000" w:themeColor="text1"/>
          <w:kern w:val="20"/>
          <w:lang w:val="en-GB"/>
        </w:rPr>
        <w:t xml:space="preserve"> years (“the Term”), unless terminated at an earlier date through mutual agreement of the Parties, or in accordance with the provisions of </w:t>
      </w:r>
      <w:r w:rsidR="003E138D" w:rsidRPr="00AA2B5A">
        <w:rPr>
          <w:rFonts w:ascii="Arial" w:eastAsia="Times New Roman" w:hAnsi="Arial" w:cs="Arial"/>
          <w:color w:val="000000" w:themeColor="text1"/>
          <w:kern w:val="20"/>
          <w:lang w:val="en-GB"/>
        </w:rPr>
        <w:t>this Agreement</w:t>
      </w:r>
      <w:r w:rsidRPr="00AA2B5A">
        <w:rPr>
          <w:rFonts w:ascii="Arial" w:eastAsia="Times New Roman" w:hAnsi="Arial" w:cs="Arial"/>
          <w:color w:val="000000" w:themeColor="text1"/>
          <w:kern w:val="20"/>
          <w:lang w:val="en-GB"/>
        </w:rPr>
        <w:t xml:space="preserve">. </w:t>
      </w:r>
    </w:p>
    <w:p w14:paraId="053B7A73" w14:textId="77777777" w:rsidR="00155D90" w:rsidRPr="00AA2B5A" w:rsidRDefault="00155D90" w:rsidP="00155D90">
      <w:pPr>
        <w:pStyle w:val="ListParagraph"/>
        <w:keepNext/>
        <w:spacing w:after="0" w:line="240" w:lineRule="auto"/>
        <w:ind w:left="360"/>
        <w:jc w:val="both"/>
        <w:outlineLvl w:val="0"/>
        <w:rPr>
          <w:rFonts w:ascii="Arial" w:eastAsia="Times New Roman" w:hAnsi="Arial" w:cs="Arial"/>
          <w:color w:val="000000" w:themeColor="text1"/>
          <w:kern w:val="20"/>
          <w:lang w:val="en-GB"/>
        </w:rPr>
      </w:pPr>
    </w:p>
    <w:p w14:paraId="4A7B4F51" w14:textId="33814A6B" w:rsidR="00134DC7" w:rsidRPr="00AA2B5A" w:rsidRDefault="00134DC7" w:rsidP="00AC64DF">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r w:rsidRPr="00AA2B5A">
        <w:rPr>
          <w:rFonts w:ascii="Arial" w:eastAsia="Times New Roman" w:hAnsi="Arial" w:cs="Arial"/>
          <w:b/>
          <w:bCs/>
          <w:color w:val="000000" w:themeColor="text1"/>
          <w:kern w:val="20"/>
          <w:lang w:val="en-GB"/>
        </w:rPr>
        <w:t xml:space="preserve">General principles governing </w:t>
      </w:r>
      <w:bookmarkEnd w:id="0"/>
      <w:r w:rsidR="00585CB5" w:rsidRPr="00AA2B5A">
        <w:rPr>
          <w:rFonts w:ascii="Arial" w:eastAsia="Times New Roman" w:hAnsi="Arial" w:cs="Arial"/>
          <w:b/>
          <w:bCs/>
          <w:color w:val="000000" w:themeColor="text1"/>
          <w:kern w:val="20"/>
          <w:lang w:val="en-GB"/>
        </w:rPr>
        <w:t xml:space="preserve">this </w:t>
      </w:r>
      <w:r w:rsidRPr="00AA2B5A">
        <w:rPr>
          <w:rFonts w:ascii="Arial" w:eastAsia="Times New Roman" w:hAnsi="Arial" w:cs="Arial"/>
          <w:b/>
          <w:bCs/>
          <w:color w:val="000000" w:themeColor="text1"/>
          <w:kern w:val="20"/>
          <w:lang w:val="en-GB"/>
        </w:rPr>
        <w:t>Agreement</w:t>
      </w:r>
      <w:bookmarkEnd w:id="1"/>
    </w:p>
    <w:p w14:paraId="092DE3D6" w14:textId="77777777" w:rsidR="00D44135" w:rsidRPr="00AA2B5A" w:rsidRDefault="00D44135" w:rsidP="00D44135">
      <w:pPr>
        <w:pStyle w:val="ListParagraph"/>
        <w:keepNext/>
        <w:spacing w:after="0" w:line="240" w:lineRule="auto"/>
        <w:ind w:left="360"/>
        <w:jc w:val="both"/>
        <w:outlineLvl w:val="0"/>
        <w:rPr>
          <w:rFonts w:ascii="Arial" w:eastAsia="Times New Roman" w:hAnsi="Arial" w:cs="Arial"/>
          <w:b/>
          <w:bCs/>
          <w:color w:val="000000" w:themeColor="text1"/>
          <w:kern w:val="20"/>
          <w:lang w:val="en-GB"/>
        </w:rPr>
      </w:pPr>
    </w:p>
    <w:p w14:paraId="4A7B4F52" w14:textId="5B61FC4F" w:rsidR="00134DC7" w:rsidRPr="00AA2B5A" w:rsidRDefault="00134DC7" w:rsidP="00D44135">
      <w:pPr>
        <w:spacing w:after="0" w:line="240" w:lineRule="auto"/>
        <w:ind w:left="36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Each</w:t>
      </w:r>
      <w:r w:rsidR="00D22942" w:rsidRPr="00AA2B5A">
        <w:rPr>
          <w:rFonts w:ascii="Arial" w:eastAsia="Times New Roman" w:hAnsi="Arial" w:cs="Arial"/>
          <w:color w:val="000000" w:themeColor="text1"/>
          <w:kern w:val="20"/>
          <w:lang w:val="en-GB"/>
        </w:rPr>
        <w:t xml:space="preserve"> P</w:t>
      </w:r>
      <w:r w:rsidRPr="00AA2B5A">
        <w:rPr>
          <w:rFonts w:ascii="Arial" w:eastAsia="Times New Roman" w:hAnsi="Arial" w:cs="Arial"/>
          <w:color w:val="000000" w:themeColor="text1"/>
          <w:kern w:val="20"/>
          <w:lang w:val="en-GB"/>
        </w:rPr>
        <w:t xml:space="preserve">arty shall use all reasonable endeavours to comply with all the obligations under this </w:t>
      </w:r>
      <w:r w:rsidR="00332146" w:rsidRPr="00AA2B5A">
        <w:rPr>
          <w:rFonts w:ascii="Arial" w:eastAsia="Times New Roman" w:hAnsi="Arial" w:cs="Arial"/>
          <w:color w:val="000000" w:themeColor="text1"/>
          <w:kern w:val="20"/>
          <w:lang w:val="en-GB"/>
        </w:rPr>
        <w:t xml:space="preserve">Agreement </w:t>
      </w:r>
      <w:r w:rsidRPr="00AA2B5A">
        <w:rPr>
          <w:rFonts w:ascii="Arial" w:eastAsia="Times New Roman" w:hAnsi="Arial" w:cs="Arial"/>
          <w:color w:val="000000" w:themeColor="text1"/>
          <w:kern w:val="20"/>
          <w:lang w:val="en-GB"/>
        </w:rPr>
        <w:t xml:space="preserve">and, in particular, each </w:t>
      </w:r>
      <w:r w:rsidR="00D22942"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arty shall:</w:t>
      </w:r>
    </w:p>
    <w:p w14:paraId="4A2138B5" w14:textId="77777777" w:rsidR="00D44135" w:rsidRPr="00AA2B5A" w:rsidRDefault="00D44135" w:rsidP="00D44135">
      <w:pPr>
        <w:spacing w:after="0" w:line="240" w:lineRule="auto"/>
        <w:ind w:left="360"/>
        <w:jc w:val="both"/>
        <w:rPr>
          <w:rFonts w:ascii="Arial" w:eastAsia="Times New Roman" w:hAnsi="Arial" w:cs="Arial"/>
          <w:color w:val="000000" w:themeColor="text1"/>
          <w:kern w:val="20"/>
          <w:lang w:val="en-GB"/>
        </w:rPr>
      </w:pPr>
    </w:p>
    <w:p w14:paraId="4A7B4F53" w14:textId="2F170F2F" w:rsidR="00134DC7" w:rsidRPr="00AA2B5A" w:rsidRDefault="00D42F22" w:rsidP="00D42F22">
      <w:pPr>
        <w:pStyle w:val="ListParagraph"/>
        <w:numPr>
          <w:ilvl w:val="0"/>
          <w:numId w:val="13"/>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E</w:t>
      </w:r>
      <w:r w:rsidR="00134DC7" w:rsidRPr="00AA2B5A">
        <w:rPr>
          <w:rFonts w:ascii="Arial" w:eastAsia="Times New Roman" w:hAnsi="Arial" w:cs="Arial"/>
          <w:color w:val="000000" w:themeColor="text1"/>
          <w:kern w:val="20"/>
          <w:lang w:val="en-GB"/>
        </w:rPr>
        <w:t xml:space="preserve">nsure that the activities it carries out as part of this </w:t>
      </w:r>
      <w:r w:rsidR="00332146" w:rsidRPr="00AA2B5A">
        <w:rPr>
          <w:rFonts w:ascii="Arial" w:eastAsia="Times New Roman" w:hAnsi="Arial" w:cs="Arial"/>
          <w:color w:val="000000" w:themeColor="text1"/>
          <w:kern w:val="20"/>
          <w:lang w:val="en-GB"/>
        </w:rPr>
        <w:t>Agreement</w:t>
      </w:r>
      <w:r w:rsidR="00134DC7" w:rsidRPr="00AA2B5A">
        <w:rPr>
          <w:rFonts w:ascii="Arial" w:eastAsia="Times New Roman" w:hAnsi="Arial" w:cs="Arial"/>
          <w:color w:val="000000" w:themeColor="text1"/>
          <w:kern w:val="20"/>
          <w:lang w:val="en-GB"/>
        </w:rPr>
        <w:t xml:space="preserve"> are in accordance with the highest ethical standards, and in accordance with the LEP; </w:t>
      </w:r>
    </w:p>
    <w:p w14:paraId="6D4DA062" w14:textId="77777777" w:rsidR="00D44135" w:rsidRPr="00AA2B5A" w:rsidRDefault="00D44135" w:rsidP="00D44135">
      <w:pPr>
        <w:spacing w:after="0" w:line="240" w:lineRule="auto"/>
        <w:ind w:left="1080"/>
        <w:jc w:val="both"/>
        <w:rPr>
          <w:rFonts w:ascii="Arial" w:eastAsia="Times New Roman" w:hAnsi="Arial" w:cs="Arial"/>
          <w:color w:val="000000" w:themeColor="text1"/>
          <w:kern w:val="20"/>
          <w:lang w:val="en-GB"/>
        </w:rPr>
      </w:pPr>
    </w:p>
    <w:p w14:paraId="35698A6B" w14:textId="3147E5F2" w:rsidR="00155D90" w:rsidRPr="00AA2B5A" w:rsidRDefault="00D42F22" w:rsidP="00D42F22">
      <w:pPr>
        <w:pStyle w:val="ListParagraph"/>
        <w:numPr>
          <w:ilvl w:val="0"/>
          <w:numId w:val="15"/>
        </w:numPr>
        <w:spacing w:after="0" w:line="240" w:lineRule="auto"/>
        <w:ind w:left="720" w:hanging="36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E</w:t>
      </w:r>
      <w:r w:rsidR="00134DC7" w:rsidRPr="00AA2B5A">
        <w:rPr>
          <w:rFonts w:ascii="Arial" w:eastAsia="Times New Roman" w:hAnsi="Arial" w:cs="Arial"/>
          <w:color w:val="000000" w:themeColor="text1"/>
          <w:kern w:val="20"/>
          <w:lang w:val="en-GB"/>
        </w:rPr>
        <w:t>nsure that it always act</w:t>
      </w:r>
      <w:r w:rsidR="002373BA" w:rsidRPr="00AA2B5A">
        <w:rPr>
          <w:rFonts w:ascii="Arial" w:eastAsia="Times New Roman" w:hAnsi="Arial" w:cs="Arial"/>
          <w:color w:val="000000" w:themeColor="text1"/>
          <w:kern w:val="20"/>
          <w:lang w:val="en-GB"/>
        </w:rPr>
        <w:t>s</w:t>
      </w:r>
      <w:r w:rsidR="00134DC7" w:rsidRPr="00AA2B5A">
        <w:rPr>
          <w:rFonts w:ascii="Arial" w:eastAsia="Times New Roman" w:hAnsi="Arial" w:cs="Arial"/>
          <w:color w:val="000000" w:themeColor="text1"/>
          <w:kern w:val="20"/>
          <w:lang w:val="en-GB"/>
        </w:rPr>
        <w:t xml:space="preserve"> in the betterment of affected fishermen and their community and that it </w:t>
      </w:r>
      <w:r w:rsidR="002373BA" w:rsidRPr="00AA2B5A">
        <w:rPr>
          <w:rFonts w:ascii="Arial" w:eastAsia="Times New Roman" w:hAnsi="Arial" w:cs="Arial"/>
          <w:color w:val="000000" w:themeColor="text1"/>
          <w:kern w:val="20"/>
          <w:lang w:val="en-GB"/>
        </w:rPr>
        <w:t xml:space="preserve">is </w:t>
      </w:r>
      <w:r w:rsidR="00134DC7" w:rsidRPr="00AA2B5A">
        <w:rPr>
          <w:rFonts w:ascii="Arial" w:eastAsia="Times New Roman" w:hAnsi="Arial" w:cs="Arial"/>
          <w:color w:val="000000" w:themeColor="text1"/>
          <w:kern w:val="20"/>
          <w:lang w:val="en-GB"/>
        </w:rPr>
        <w:t xml:space="preserve">consistently guided by the values of: </w:t>
      </w:r>
      <w:r w:rsidR="00134DC7" w:rsidRPr="00AA2B5A">
        <w:rPr>
          <w:rFonts w:ascii="Arial" w:eastAsia="Calibri" w:hAnsi="Arial" w:cs="Arial"/>
          <w:color w:val="000000" w:themeColor="text1"/>
          <w:kern w:val="20"/>
          <w:lang w:val="en-GB"/>
        </w:rPr>
        <w:t>E &amp; S procedures, guidelines and requirements;</w:t>
      </w:r>
      <w:r w:rsidR="00134DC7" w:rsidRPr="00AA2B5A">
        <w:rPr>
          <w:rFonts w:ascii="Arial" w:eastAsia="Times New Roman" w:hAnsi="Arial" w:cs="Arial"/>
          <w:color w:val="000000" w:themeColor="text1"/>
          <w:kern w:val="20"/>
          <w:lang w:val="en-GB"/>
        </w:rPr>
        <w:t xml:space="preserve"> inclusion and gender equality; mutual respect, listening, benefit and understanding; accountability and transparency; and value for money;</w:t>
      </w:r>
    </w:p>
    <w:p w14:paraId="2CF003BD" w14:textId="77777777" w:rsidR="00155D90" w:rsidRPr="00AA2B5A" w:rsidRDefault="00155D90" w:rsidP="00155D90">
      <w:pPr>
        <w:spacing w:after="0" w:line="240" w:lineRule="auto"/>
        <w:ind w:left="1080"/>
        <w:jc w:val="both"/>
        <w:rPr>
          <w:rFonts w:ascii="Arial" w:eastAsia="Times New Roman" w:hAnsi="Arial" w:cs="Arial"/>
          <w:color w:val="000000" w:themeColor="text1"/>
          <w:kern w:val="20"/>
          <w:lang w:val="en-GB"/>
        </w:rPr>
      </w:pPr>
    </w:p>
    <w:p w14:paraId="4A7B4F55" w14:textId="475F6ED7" w:rsidR="00134DC7" w:rsidRPr="00AA2B5A" w:rsidRDefault="00D42F22" w:rsidP="00D42F22">
      <w:pPr>
        <w:pStyle w:val="ListParagraph"/>
        <w:numPr>
          <w:ilvl w:val="0"/>
          <w:numId w:val="15"/>
        </w:numPr>
        <w:spacing w:after="0" w:line="240" w:lineRule="auto"/>
        <w:ind w:left="720" w:hanging="36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E</w:t>
      </w:r>
      <w:r w:rsidR="00134DC7" w:rsidRPr="00AA2B5A">
        <w:rPr>
          <w:rFonts w:ascii="Arial" w:eastAsia="Times New Roman" w:hAnsi="Arial" w:cs="Arial"/>
          <w:color w:val="000000" w:themeColor="text1"/>
          <w:kern w:val="20"/>
          <w:lang w:val="en-GB"/>
        </w:rPr>
        <w:t>nsure that it always act</w:t>
      </w:r>
      <w:r w:rsidR="002373BA" w:rsidRPr="00AA2B5A">
        <w:rPr>
          <w:rFonts w:ascii="Arial" w:eastAsia="Times New Roman" w:hAnsi="Arial" w:cs="Arial"/>
          <w:color w:val="000000" w:themeColor="text1"/>
          <w:kern w:val="20"/>
          <w:lang w:val="en-GB"/>
        </w:rPr>
        <w:t>s</w:t>
      </w:r>
      <w:r w:rsidR="00134DC7" w:rsidRPr="00AA2B5A">
        <w:rPr>
          <w:rFonts w:ascii="Arial" w:eastAsia="Times New Roman" w:hAnsi="Arial" w:cs="Arial"/>
          <w:color w:val="000000" w:themeColor="text1"/>
          <w:kern w:val="20"/>
          <w:lang w:val="en-GB"/>
        </w:rPr>
        <w:t xml:space="preserve"> in accordance with </w:t>
      </w:r>
      <w:r w:rsidR="002373BA" w:rsidRPr="00AA2B5A">
        <w:rPr>
          <w:rFonts w:ascii="Arial" w:eastAsia="Times New Roman" w:hAnsi="Arial" w:cs="Arial"/>
          <w:color w:val="000000" w:themeColor="text1"/>
          <w:kern w:val="20"/>
          <w:lang w:val="en-GB"/>
        </w:rPr>
        <w:t xml:space="preserve">all </w:t>
      </w:r>
      <w:r w:rsidR="00134DC7" w:rsidRPr="00AA2B5A">
        <w:rPr>
          <w:rFonts w:ascii="Arial" w:eastAsia="Times New Roman" w:hAnsi="Arial" w:cs="Arial"/>
          <w:color w:val="000000" w:themeColor="text1"/>
          <w:kern w:val="20"/>
          <w:lang w:val="en-GB"/>
        </w:rPr>
        <w:t xml:space="preserve">applicable </w:t>
      </w:r>
      <w:r w:rsidR="002373BA" w:rsidRPr="00AA2B5A">
        <w:rPr>
          <w:rFonts w:ascii="Arial" w:eastAsia="Times New Roman" w:hAnsi="Arial" w:cs="Arial"/>
          <w:color w:val="000000" w:themeColor="text1"/>
          <w:kern w:val="20"/>
          <w:lang w:val="en-GB"/>
        </w:rPr>
        <w:t>l</w:t>
      </w:r>
      <w:r w:rsidR="00134DC7" w:rsidRPr="00AA2B5A">
        <w:rPr>
          <w:rFonts w:ascii="Arial" w:eastAsia="Times New Roman" w:hAnsi="Arial" w:cs="Arial"/>
          <w:color w:val="000000" w:themeColor="text1"/>
          <w:kern w:val="20"/>
          <w:lang w:val="en-GB"/>
        </w:rPr>
        <w:t xml:space="preserve">aws of Bangladesh and </w:t>
      </w:r>
      <w:r w:rsidR="002373BA" w:rsidRPr="00AA2B5A">
        <w:rPr>
          <w:rFonts w:ascii="Arial" w:eastAsia="Times New Roman" w:hAnsi="Arial" w:cs="Arial"/>
          <w:color w:val="000000" w:themeColor="text1"/>
          <w:kern w:val="20"/>
          <w:lang w:val="en-GB"/>
        </w:rPr>
        <w:t xml:space="preserve">does </w:t>
      </w:r>
      <w:r w:rsidR="00134DC7" w:rsidRPr="00AA2B5A">
        <w:rPr>
          <w:rFonts w:ascii="Arial" w:eastAsia="Times New Roman" w:hAnsi="Arial" w:cs="Arial"/>
          <w:color w:val="000000" w:themeColor="text1"/>
          <w:kern w:val="20"/>
          <w:lang w:val="en-GB"/>
        </w:rPr>
        <w:t xml:space="preserve">not act in any way which might reasonably be likely to expose any officer, </w:t>
      </w:r>
      <w:r w:rsidR="00AA2E71" w:rsidRPr="00AA2B5A">
        <w:rPr>
          <w:rFonts w:ascii="Arial" w:eastAsia="Times New Roman" w:hAnsi="Arial" w:cs="Arial"/>
          <w:color w:val="000000" w:themeColor="text1"/>
          <w:kern w:val="20"/>
          <w:lang w:val="en-GB"/>
        </w:rPr>
        <w:t>employee,</w:t>
      </w:r>
      <w:r w:rsidR="00134DC7" w:rsidRPr="00AA2B5A">
        <w:rPr>
          <w:rFonts w:ascii="Arial" w:eastAsia="Times New Roman" w:hAnsi="Arial" w:cs="Arial"/>
          <w:color w:val="000000" w:themeColor="text1"/>
          <w:kern w:val="20"/>
          <w:lang w:val="en-GB"/>
        </w:rPr>
        <w:t xml:space="preserve"> or other representative of </w:t>
      </w:r>
      <w:r w:rsidR="005F7AD0" w:rsidRPr="00AA2B5A">
        <w:rPr>
          <w:rFonts w:ascii="Arial" w:eastAsia="Times New Roman" w:hAnsi="Arial" w:cs="Arial"/>
          <w:color w:val="000000" w:themeColor="text1"/>
          <w:kern w:val="20"/>
          <w:lang w:val="en-GB"/>
        </w:rPr>
        <w:t xml:space="preserve">any of </w:t>
      </w:r>
      <w:r w:rsidR="00134DC7" w:rsidRPr="00AA2B5A">
        <w:rPr>
          <w:rFonts w:ascii="Arial" w:eastAsia="Times New Roman" w:hAnsi="Arial" w:cs="Arial"/>
          <w:color w:val="000000" w:themeColor="text1"/>
          <w:kern w:val="20"/>
          <w:lang w:val="en-GB"/>
        </w:rPr>
        <w:t xml:space="preserve">the other </w:t>
      </w:r>
      <w:r w:rsidR="005F7AD0" w:rsidRPr="00AA2B5A">
        <w:rPr>
          <w:rFonts w:ascii="Arial" w:eastAsia="Times New Roman" w:hAnsi="Arial" w:cs="Arial"/>
          <w:color w:val="000000" w:themeColor="text1"/>
          <w:kern w:val="20"/>
          <w:lang w:val="en-GB"/>
        </w:rPr>
        <w:t>P</w:t>
      </w:r>
      <w:r w:rsidR="00134DC7" w:rsidRPr="00AA2B5A">
        <w:rPr>
          <w:rFonts w:ascii="Arial" w:eastAsia="Times New Roman" w:hAnsi="Arial" w:cs="Arial"/>
          <w:color w:val="000000" w:themeColor="text1"/>
          <w:kern w:val="20"/>
          <w:lang w:val="en-GB"/>
        </w:rPr>
        <w:t>art</w:t>
      </w:r>
      <w:r w:rsidR="005F7AD0" w:rsidRPr="00AA2B5A">
        <w:rPr>
          <w:rFonts w:ascii="Arial" w:eastAsia="Times New Roman" w:hAnsi="Arial" w:cs="Arial"/>
          <w:color w:val="000000" w:themeColor="text1"/>
          <w:kern w:val="20"/>
          <w:lang w:val="en-GB"/>
        </w:rPr>
        <w:t>ies</w:t>
      </w:r>
      <w:r w:rsidR="00134DC7" w:rsidRPr="00AA2B5A">
        <w:rPr>
          <w:rFonts w:ascii="Arial" w:eastAsia="Times New Roman" w:hAnsi="Arial" w:cs="Arial"/>
          <w:color w:val="000000" w:themeColor="text1"/>
          <w:kern w:val="20"/>
          <w:lang w:val="en-GB"/>
        </w:rPr>
        <w:t xml:space="preserve"> to civil or criminal liability or sanction under the </w:t>
      </w:r>
      <w:r w:rsidR="002373BA" w:rsidRPr="00AA2B5A">
        <w:rPr>
          <w:rFonts w:ascii="Arial" w:eastAsia="Times New Roman" w:hAnsi="Arial" w:cs="Arial"/>
          <w:color w:val="000000" w:themeColor="text1"/>
          <w:kern w:val="20"/>
          <w:lang w:val="en-GB"/>
        </w:rPr>
        <w:t>l</w:t>
      </w:r>
      <w:r w:rsidR="00134DC7" w:rsidRPr="00AA2B5A">
        <w:rPr>
          <w:rFonts w:ascii="Arial" w:eastAsia="Times New Roman" w:hAnsi="Arial" w:cs="Arial"/>
          <w:color w:val="000000" w:themeColor="text1"/>
          <w:kern w:val="20"/>
          <w:lang w:val="en-GB"/>
        </w:rPr>
        <w:t>aws.</w:t>
      </w:r>
    </w:p>
    <w:p w14:paraId="4A7B4F56" w14:textId="77777777" w:rsidR="00134DC7" w:rsidRPr="00AA2B5A" w:rsidRDefault="00134DC7" w:rsidP="00AC64DF">
      <w:pPr>
        <w:spacing w:after="0" w:line="240" w:lineRule="auto"/>
        <w:ind w:left="720"/>
        <w:jc w:val="both"/>
        <w:rPr>
          <w:rFonts w:ascii="Arial" w:eastAsia="Times New Roman" w:hAnsi="Arial" w:cs="Arial"/>
          <w:color w:val="000000" w:themeColor="text1"/>
          <w:kern w:val="20"/>
          <w:lang w:val="en-GB"/>
        </w:rPr>
      </w:pPr>
    </w:p>
    <w:p w14:paraId="4A7B4F57" w14:textId="31DA81AF" w:rsidR="00134DC7" w:rsidRPr="00AA2B5A" w:rsidRDefault="00134DC7" w:rsidP="00D42F22">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bookmarkStart w:id="2" w:name="_Toc357005073"/>
      <w:bookmarkStart w:id="3" w:name="_Toc62468026"/>
      <w:r w:rsidRPr="00AA2B5A">
        <w:rPr>
          <w:rFonts w:ascii="Arial" w:eastAsia="Times New Roman" w:hAnsi="Arial" w:cs="Arial"/>
          <w:b/>
          <w:bCs/>
          <w:color w:val="000000" w:themeColor="text1"/>
          <w:kern w:val="20"/>
          <w:lang w:val="en-GB"/>
        </w:rPr>
        <w:t xml:space="preserve">Responsibilities of </w:t>
      </w:r>
      <w:bookmarkEnd w:id="2"/>
      <w:bookmarkEnd w:id="3"/>
      <w:r w:rsidR="007F6A94" w:rsidRPr="00AA2B5A">
        <w:rPr>
          <w:rFonts w:ascii="Arial" w:eastAsia="Times New Roman" w:hAnsi="Arial" w:cs="Arial"/>
          <w:b/>
          <w:bCs/>
          <w:color w:val="000000" w:themeColor="text1"/>
          <w:kern w:val="20"/>
          <w:lang w:val="en-GB"/>
        </w:rPr>
        <w:t>SLTCPL:</w:t>
      </w:r>
    </w:p>
    <w:p w14:paraId="331F0EE5" w14:textId="77777777" w:rsidR="00523E95" w:rsidRPr="00AA2B5A" w:rsidRDefault="00523E95" w:rsidP="00523E95">
      <w:pPr>
        <w:keepNext/>
        <w:spacing w:after="0" w:line="240" w:lineRule="auto"/>
        <w:jc w:val="both"/>
        <w:outlineLvl w:val="0"/>
        <w:rPr>
          <w:rFonts w:ascii="Arial" w:eastAsia="Times New Roman" w:hAnsi="Arial" w:cs="Arial"/>
          <w:b/>
          <w:bCs/>
          <w:color w:val="000000" w:themeColor="text1"/>
          <w:kern w:val="20"/>
          <w:lang w:val="en-GB"/>
        </w:rPr>
      </w:pPr>
    </w:p>
    <w:p w14:paraId="4A7B4F59" w14:textId="3C3E2411" w:rsidR="00134DC7" w:rsidRPr="00AA2B5A" w:rsidRDefault="00523E95" w:rsidP="00523E95">
      <w:pPr>
        <w:spacing w:after="0" w:line="240" w:lineRule="auto"/>
        <w:ind w:left="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SLTCPL will:</w:t>
      </w:r>
    </w:p>
    <w:p w14:paraId="36FA7991" w14:textId="77777777" w:rsidR="00523E95" w:rsidRPr="00AA2B5A" w:rsidRDefault="00523E95" w:rsidP="00523E95">
      <w:pPr>
        <w:spacing w:after="0" w:line="240" w:lineRule="auto"/>
        <w:ind w:left="450"/>
        <w:jc w:val="both"/>
        <w:rPr>
          <w:rFonts w:ascii="Arial" w:eastAsia="Times New Roman" w:hAnsi="Arial" w:cs="Arial"/>
          <w:color w:val="000000" w:themeColor="text1"/>
          <w:kern w:val="20"/>
          <w:lang w:val="en-GB"/>
        </w:rPr>
      </w:pPr>
    </w:p>
    <w:p w14:paraId="7698A564" w14:textId="191CEB1F" w:rsidR="00626DC2" w:rsidRPr="00AA2B5A" w:rsidRDefault="00626DC2" w:rsidP="00D42F22">
      <w:pPr>
        <w:pStyle w:val="ListParagraph"/>
        <w:numPr>
          <w:ilvl w:val="0"/>
          <w:numId w:val="16"/>
        </w:numPr>
        <w:spacing w:line="240" w:lineRule="auto"/>
        <w:ind w:left="720" w:hanging="36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Provide seed money to the amount of </w:t>
      </w:r>
      <w:r w:rsidR="005F1881" w:rsidRPr="00AA2B5A">
        <w:rPr>
          <w:rFonts w:ascii="Arial" w:eastAsia="Times New Roman" w:hAnsi="Arial" w:cs="Arial"/>
          <w:color w:val="000000" w:themeColor="text1"/>
          <w:kern w:val="20"/>
          <w:lang w:val="en-GB"/>
        </w:rPr>
        <w:t>BDT 10,142,500/= (the “Fund”)</w:t>
      </w:r>
      <w:r w:rsidRPr="00AA2B5A">
        <w:rPr>
          <w:rFonts w:ascii="Arial" w:eastAsia="Times New Roman" w:hAnsi="Arial" w:cs="Arial"/>
          <w:color w:val="000000" w:themeColor="text1"/>
          <w:kern w:val="20"/>
          <w:lang w:val="en-GB"/>
        </w:rPr>
        <w:t xml:space="preserve"> </w:t>
      </w:r>
      <w:r w:rsidR="005B61D2" w:rsidRPr="00AA2B5A">
        <w:rPr>
          <w:rFonts w:ascii="Arial" w:eastAsia="Times New Roman" w:hAnsi="Arial" w:cs="Arial"/>
          <w:color w:val="000000" w:themeColor="text1"/>
          <w:kern w:val="20"/>
          <w:lang w:val="en-GB"/>
        </w:rPr>
        <w:t xml:space="preserve">on the basis of </w:t>
      </w:r>
      <w:r w:rsidR="00212DF6" w:rsidRPr="00AA2B5A">
        <w:rPr>
          <w:rFonts w:ascii="Arial" w:eastAsia="Times New Roman" w:hAnsi="Arial" w:cs="Arial"/>
          <w:color w:val="000000" w:themeColor="text1"/>
          <w:kern w:val="20"/>
          <w:lang w:val="en-GB"/>
        </w:rPr>
        <w:t xml:space="preserve">no return / profit </w:t>
      </w:r>
      <w:r w:rsidR="00020DD4" w:rsidRPr="00AA2B5A">
        <w:rPr>
          <w:rFonts w:ascii="Arial" w:eastAsia="Times New Roman" w:hAnsi="Arial" w:cs="Arial"/>
          <w:color w:val="000000" w:themeColor="text1"/>
          <w:kern w:val="20"/>
          <w:lang w:val="en-GB"/>
        </w:rPr>
        <w:t xml:space="preserve">to SLTCPL of such seed money </w:t>
      </w:r>
      <w:r w:rsidRPr="00AA2B5A">
        <w:rPr>
          <w:rFonts w:ascii="Arial" w:eastAsia="Times New Roman" w:hAnsi="Arial" w:cs="Arial"/>
          <w:color w:val="000000" w:themeColor="text1"/>
          <w:kern w:val="20"/>
          <w:lang w:val="en-GB"/>
        </w:rPr>
        <w:t>to the Second Party for disbursement</w:t>
      </w:r>
      <w:r w:rsidR="007D4561" w:rsidRPr="00AA2B5A">
        <w:rPr>
          <w:rFonts w:ascii="Arial" w:eastAsia="Times New Roman" w:hAnsi="Arial" w:cs="Arial"/>
          <w:color w:val="000000" w:themeColor="text1"/>
          <w:kern w:val="20"/>
          <w:lang w:val="en-GB"/>
        </w:rPr>
        <w:t xml:space="preserve"> of credit to the affected fishermen</w:t>
      </w:r>
      <w:r w:rsidR="00B1068E" w:rsidRPr="00AA2B5A">
        <w:rPr>
          <w:rFonts w:ascii="Arial" w:eastAsia="Times New Roman" w:hAnsi="Arial" w:cs="Arial"/>
          <w:color w:val="000000" w:themeColor="text1"/>
          <w:kern w:val="20"/>
          <w:lang w:val="en-GB"/>
        </w:rPr>
        <w:t xml:space="preserve"> as</w:t>
      </w:r>
      <w:r w:rsidR="007D4561" w:rsidRPr="00AA2B5A">
        <w:rPr>
          <w:rFonts w:ascii="Arial" w:eastAsia="Times New Roman" w:hAnsi="Arial" w:cs="Arial"/>
          <w:color w:val="000000" w:themeColor="text1"/>
          <w:kern w:val="20"/>
          <w:lang w:val="en-GB"/>
        </w:rPr>
        <w:t xml:space="preserve"> listed</w:t>
      </w:r>
      <w:r w:rsidRPr="00AA2B5A">
        <w:rPr>
          <w:rFonts w:ascii="Arial" w:eastAsia="Times New Roman" w:hAnsi="Arial" w:cs="Arial"/>
          <w:color w:val="000000" w:themeColor="text1"/>
          <w:kern w:val="20"/>
          <w:lang w:val="en-GB"/>
        </w:rPr>
        <w:t xml:space="preserve"> in </w:t>
      </w:r>
      <w:r w:rsidR="00B1068E" w:rsidRPr="00AA2B5A">
        <w:rPr>
          <w:rFonts w:ascii="Arial" w:eastAsia="Times New Roman" w:hAnsi="Arial" w:cs="Arial"/>
          <w:color w:val="000000" w:themeColor="text1"/>
          <w:kern w:val="20"/>
          <w:lang w:val="en-GB"/>
        </w:rPr>
        <w:t xml:space="preserve">the list prepared by YPSA in </w:t>
      </w:r>
      <w:r w:rsidRPr="00AA2B5A">
        <w:rPr>
          <w:rFonts w:ascii="Arial" w:eastAsia="Times New Roman" w:hAnsi="Arial" w:cs="Arial"/>
          <w:color w:val="000000" w:themeColor="text1"/>
          <w:kern w:val="20"/>
          <w:lang w:val="en-GB"/>
        </w:rPr>
        <w:t>accordance with the LEP</w:t>
      </w:r>
      <w:r w:rsidR="00B1068E" w:rsidRPr="00AA2B5A">
        <w:rPr>
          <w:rFonts w:ascii="Arial" w:eastAsia="Times New Roman" w:hAnsi="Arial" w:cs="Arial"/>
          <w:color w:val="000000" w:themeColor="text1"/>
          <w:kern w:val="20"/>
          <w:lang w:val="en-GB"/>
        </w:rPr>
        <w:t xml:space="preserve"> (</w:t>
      </w:r>
      <w:r w:rsidR="00B1068E" w:rsidRPr="00AA2B5A">
        <w:rPr>
          <w:rFonts w:ascii="Arial" w:eastAsia="Times New Roman" w:hAnsi="Arial" w:cs="Arial"/>
          <w:b/>
          <w:bCs/>
          <w:color w:val="000000" w:themeColor="text1"/>
          <w:kern w:val="20"/>
          <w:lang w:val="en-GB"/>
        </w:rPr>
        <w:t xml:space="preserve">Annexure 3 </w:t>
      </w:r>
      <w:r w:rsidR="00B1068E" w:rsidRPr="00AA2B5A">
        <w:rPr>
          <w:rFonts w:ascii="Arial" w:eastAsia="Times New Roman" w:hAnsi="Arial" w:cs="Arial"/>
          <w:color w:val="000000" w:themeColor="text1"/>
          <w:kern w:val="20"/>
          <w:lang w:val="en-GB"/>
        </w:rPr>
        <w:t>to this Agreement)</w:t>
      </w:r>
      <w:r w:rsidRPr="00AA2B5A">
        <w:rPr>
          <w:rFonts w:ascii="Arial" w:eastAsia="Times New Roman" w:hAnsi="Arial" w:cs="Arial"/>
          <w:color w:val="000000" w:themeColor="text1"/>
          <w:kern w:val="20"/>
          <w:lang w:val="en-GB"/>
        </w:rPr>
        <w:t>.</w:t>
      </w:r>
    </w:p>
    <w:p w14:paraId="5869ABA3" w14:textId="77777777" w:rsidR="00523E95" w:rsidRPr="00AA2B5A" w:rsidRDefault="00523E95" w:rsidP="00523E95">
      <w:pPr>
        <w:pStyle w:val="ListParagraph"/>
        <w:spacing w:line="240" w:lineRule="auto"/>
        <w:ind w:left="1080"/>
        <w:jc w:val="both"/>
        <w:rPr>
          <w:rFonts w:ascii="Arial" w:eastAsia="Times New Roman" w:hAnsi="Arial" w:cs="Arial"/>
          <w:color w:val="000000" w:themeColor="text1"/>
          <w:kern w:val="20"/>
          <w:lang w:val="en-GB"/>
        </w:rPr>
      </w:pPr>
    </w:p>
    <w:p w14:paraId="6CFCCBA2" w14:textId="6E530B43" w:rsidR="007F6A94" w:rsidRPr="00AA2B5A" w:rsidRDefault="00C5246A"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Monitor and evaluate the activities of other two </w:t>
      </w:r>
      <w:r w:rsidR="007F6A94"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arties </w:t>
      </w:r>
      <w:r w:rsidR="007F6A94" w:rsidRPr="00AA2B5A">
        <w:rPr>
          <w:rFonts w:ascii="Arial" w:eastAsia="Times New Roman" w:hAnsi="Arial" w:cs="Arial"/>
          <w:color w:val="000000" w:themeColor="text1"/>
          <w:kern w:val="20"/>
          <w:lang w:val="en-GB"/>
        </w:rPr>
        <w:t xml:space="preserve">to </w:t>
      </w:r>
      <w:r w:rsidRPr="00AA2B5A">
        <w:rPr>
          <w:rFonts w:ascii="Arial" w:eastAsia="Times New Roman" w:hAnsi="Arial" w:cs="Arial"/>
          <w:color w:val="000000" w:themeColor="text1"/>
          <w:kern w:val="20"/>
          <w:lang w:val="en-GB"/>
        </w:rPr>
        <w:t xml:space="preserve">this </w:t>
      </w:r>
      <w:r w:rsidR="00332146" w:rsidRPr="00AA2B5A">
        <w:rPr>
          <w:rFonts w:ascii="Arial" w:eastAsia="Times New Roman" w:hAnsi="Arial" w:cs="Arial"/>
          <w:color w:val="000000" w:themeColor="text1"/>
          <w:kern w:val="20"/>
          <w:lang w:val="en-GB"/>
        </w:rPr>
        <w:t>Agreement</w:t>
      </w:r>
      <w:r w:rsidR="00846780" w:rsidRPr="00AA2B5A">
        <w:rPr>
          <w:rFonts w:ascii="Arial" w:eastAsia="Times New Roman" w:hAnsi="Arial" w:cs="Arial"/>
          <w:color w:val="000000" w:themeColor="text1"/>
          <w:kern w:val="20"/>
          <w:lang w:val="en-GB"/>
        </w:rPr>
        <w:t>,</w:t>
      </w:r>
      <w:r w:rsidR="00B90D1F" w:rsidRPr="00AA2B5A">
        <w:rPr>
          <w:rFonts w:ascii="Arial" w:eastAsia="Times New Roman" w:hAnsi="Arial" w:cs="Arial"/>
          <w:color w:val="000000" w:themeColor="text1"/>
          <w:kern w:val="20"/>
          <w:lang w:val="en-GB"/>
        </w:rPr>
        <w:t xml:space="preserve"> </w:t>
      </w:r>
      <w:r w:rsidRPr="00AA2B5A">
        <w:rPr>
          <w:rFonts w:ascii="Arial" w:eastAsia="Times New Roman" w:hAnsi="Arial" w:cs="Arial"/>
          <w:color w:val="000000" w:themeColor="text1"/>
          <w:kern w:val="20"/>
          <w:lang w:val="en-GB"/>
        </w:rPr>
        <w:t>and provide feedback or recommendations for further improvement</w:t>
      </w:r>
      <w:r w:rsidR="00626DC2" w:rsidRPr="00AA2B5A">
        <w:rPr>
          <w:rFonts w:ascii="Arial" w:eastAsia="Times New Roman" w:hAnsi="Arial" w:cs="Arial"/>
          <w:color w:val="000000" w:themeColor="text1"/>
          <w:kern w:val="20"/>
          <w:lang w:val="en-GB"/>
        </w:rPr>
        <w:t>.</w:t>
      </w:r>
    </w:p>
    <w:p w14:paraId="29D17502" w14:textId="77777777" w:rsidR="007F6A94" w:rsidRPr="00AA2B5A" w:rsidRDefault="007F6A94" w:rsidP="007F6A94">
      <w:pPr>
        <w:pStyle w:val="ListParagraph"/>
        <w:spacing w:line="240" w:lineRule="auto"/>
        <w:ind w:left="1080"/>
        <w:jc w:val="both"/>
        <w:rPr>
          <w:rFonts w:ascii="Arial" w:eastAsia="Times New Roman" w:hAnsi="Arial" w:cs="Arial"/>
          <w:color w:val="000000" w:themeColor="text1"/>
          <w:kern w:val="20"/>
          <w:lang w:val="en-GB"/>
        </w:rPr>
      </w:pPr>
    </w:p>
    <w:p w14:paraId="4FBACE4F" w14:textId="77777777" w:rsidR="00523E95" w:rsidRPr="00AA2B5A" w:rsidRDefault="00134DC7"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Calibri" w:hAnsi="Arial" w:cs="Arial"/>
          <w:color w:val="000000" w:themeColor="text1"/>
          <w:kern w:val="20"/>
          <w:lang w:val="en-GB"/>
        </w:rPr>
        <w:t xml:space="preserve">Provide </w:t>
      </w:r>
      <w:r w:rsidR="007F6A94" w:rsidRPr="00AA2B5A">
        <w:rPr>
          <w:rFonts w:ascii="Arial" w:eastAsia="Calibri" w:hAnsi="Arial" w:cs="Arial"/>
          <w:color w:val="000000" w:themeColor="text1"/>
          <w:kern w:val="20"/>
          <w:lang w:val="en-GB"/>
        </w:rPr>
        <w:t xml:space="preserve">the </w:t>
      </w:r>
      <w:r w:rsidRPr="00AA2B5A">
        <w:rPr>
          <w:rFonts w:ascii="Arial" w:eastAsia="Calibri" w:hAnsi="Arial" w:cs="Arial"/>
          <w:color w:val="000000" w:themeColor="text1"/>
          <w:kern w:val="20"/>
          <w:lang w:val="en-GB"/>
        </w:rPr>
        <w:t xml:space="preserve">LEP </w:t>
      </w:r>
      <w:r w:rsidR="007F6A94" w:rsidRPr="00AA2B5A">
        <w:rPr>
          <w:rFonts w:ascii="Arial" w:eastAsia="Calibri" w:hAnsi="Arial" w:cs="Arial"/>
          <w:color w:val="000000" w:themeColor="text1"/>
          <w:kern w:val="20"/>
          <w:lang w:val="en-GB"/>
        </w:rPr>
        <w:t>d</w:t>
      </w:r>
      <w:r w:rsidRPr="00AA2B5A">
        <w:rPr>
          <w:rFonts w:ascii="Arial" w:eastAsia="Calibri" w:hAnsi="Arial" w:cs="Arial"/>
          <w:color w:val="000000" w:themeColor="text1"/>
          <w:kern w:val="20"/>
          <w:lang w:val="en-GB"/>
        </w:rPr>
        <w:t>ocument</w:t>
      </w:r>
      <w:r w:rsidR="00626DC2" w:rsidRPr="00AA2B5A">
        <w:rPr>
          <w:rFonts w:ascii="Arial" w:eastAsia="Calibri" w:hAnsi="Arial" w:cs="Arial"/>
          <w:color w:val="000000" w:themeColor="text1"/>
          <w:kern w:val="20"/>
          <w:lang w:val="en-GB"/>
        </w:rPr>
        <w:t xml:space="preserve"> to the other Parties.</w:t>
      </w:r>
    </w:p>
    <w:p w14:paraId="4C8989D6" w14:textId="77777777" w:rsidR="00523E95" w:rsidRPr="00AA2B5A" w:rsidRDefault="00523E95" w:rsidP="00523E95">
      <w:pPr>
        <w:pStyle w:val="ListParagraph"/>
        <w:rPr>
          <w:rFonts w:ascii="Arial" w:eastAsia="Calibri" w:hAnsi="Arial" w:cs="Arial"/>
          <w:color w:val="000000" w:themeColor="text1"/>
          <w:kern w:val="20"/>
          <w:lang w:val="en-GB"/>
        </w:rPr>
      </w:pPr>
    </w:p>
    <w:p w14:paraId="75FC59E0" w14:textId="021C3784" w:rsidR="00523E95" w:rsidRPr="00AA2B5A" w:rsidRDefault="00134DC7"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Calibri" w:hAnsi="Arial" w:cs="Arial"/>
          <w:color w:val="000000" w:themeColor="text1"/>
          <w:kern w:val="20"/>
          <w:lang w:val="en-GB"/>
        </w:rPr>
        <w:t xml:space="preserve">Review and approve the </w:t>
      </w:r>
      <w:r w:rsidR="005B2DF5" w:rsidRPr="00AA2B5A">
        <w:rPr>
          <w:rFonts w:ascii="Arial" w:eastAsia="Calibri" w:hAnsi="Arial" w:cs="Arial"/>
          <w:color w:val="000000" w:themeColor="text1"/>
          <w:kern w:val="20"/>
          <w:lang w:val="en-GB"/>
        </w:rPr>
        <w:t>W</w:t>
      </w:r>
      <w:r w:rsidRPr="00AA2B5A">
        <w:rPr>
          <w:rFonts w:ascii="Arial" w:eastAsia="Calibri" w:hAnsi="Arial" w:cs="Arial"/>
          <w:color w:val="000000" w:themeColor="text1"/>
          <w:kern w:val="20"/>
          <w:lang w:val="en-GB"/>
        </w:rPr>
        <w:t xml:space="preserve">ork </w:t>
      </w:r>
      <w:r w:rsidR="005B2DF5" w:rsidRPr="00AA2B5A">
        <w:rPr>
          <w:rFonts w:ascii="Arial" w:eastAsia="Calibri" w:hAnsi="Arial" w:cs="Arial"/>
          <w:color w:val="000000" w:themeColor="text1"/>
          <w:kern w:val="20"/>
          <w:lang w:val="en-GB"/>
        </w:rPr>
        <w:t>M</w:t>
      </w:r>
      <w:r w:rsidRPr="00AA2B5A">
        <w:rPr>
          <w:rFonts w:ascii="Arial" w:eastAsia="Calibri" w:hAnsi="Arial" w:cs="Arial"/>
          <w:color w:val="000000" w:themeColor="text1"/>
          <w:kern w:val="20"/>
          <w:lang w:val="en-GB"/>
        </w:rPr>
        <w:t xml:space="preserve">ethodology of the </w:t>
      </w:r>
      <w:r w:rsidR="00626DC2" w:rsidRPr="00AA2B5A">
        <w:rPr>
          <w:rFonts w:ascii="Arial" w:eastAsia="Calibri" w:hAnsi="Arial" w:cs="Arial"/>
          <w:color w:val="000000" w:themeColor="text1"/>
          <w:kern w:val="20"/>
          <w:lang w:val="en-GB"/>
        </w:rPr>
        <w:t>S</w:t>
      </w:r>
      <w:r w:rsidRPr="00AA2B5A">
        <w:rPr>
          <w:rFonts w:ascii="Arial" w:eastAsia="Calibri" w:hAnsi="Arial" w:cs="Arial"/>
          <w:color w:val="000000" w:themeColor="text1"/>
          <w:kern w:val="20"/>
          <w:lang w:val="en-GB"/>
        </w:rPr>
        <w:t xml:space="preserve">econd </w:t>
      </w:r>
      <w:r w:rsidR="00626DC2" w:rsidRPr="00AA2B5A">
        <w:rPr>
          <w:rFonts w:ascii="Arial" w:eastAsia="Calibri" w:hAnsi="Arial" w:cs="Arial"/>
          <w:color w:val="000000" w:themeColor="text1"/>
          <w:kern w:val="20"/>
          <w:lang w:val="en-GB"/>
        </w:rPr>
        <w:t>P</w:t>
      </w:r>
      <w:r w:rsidRPr="00AA2B5A">
        <w:rPr>
          <w:rFonts w:ascii="Arial" w:eastAsia="Calibri" w:hAnsi="Arial" w:cs="Arial"/>
          <w:color w:val="000000" w:themeColor="text1"/>
          <w:kern w:val="20"/>
          <w:lang w:val="en-GB"/>
        </w:rPr>
        <w:t>arty</w:t>
      </w:r>
      <w:r w:rsidR="00C5246A" w:rsidRPr="00AA2B5A">
        <w:rPr>
          <w:rFonts w:ascii="Arial" w:eastAsia="Calibri" w:hAnsi="Arial" w:cs="Arial"/>
          <w:color w:val="000000" w:themeColor="text1"/>
          <w:kern w:val="20"/>
          <w:lang w:val="en-GB"/>
        </w:rPr>
        <w:t xml:space="preserve"> and activities of </w:t>
      </w:r>
      <w:r w:rsidR="00626DC2" w:rsidRPr="00AA2B5A">
        <w:rPr>
          <w:rFonts w:ascii="Arial" w:eastAsia="Calibri" w:hAnsi="Arial" w:cs="Arial"/>
          <w:color w:val="000000" w:themeColor="text1"/>
          <w:kern w:val="20"/>
          <w:lang w:val="en-GB"/>
        </w:rPr>
        <w:t>T</w:t>
      </w:r>
      <w:r w:rsidR="00E93BEE" w:rsidRPr="00AA2B5A">
        <w:rPr>
          <w:rFonts w:ascii="Arial" w:eastAsia="Calibri" w:hAnsi="Arial" w:cs="Arial"/>
          <w:color w:val="000000" w:themeColor="text1"/>
          <w:kern w:val="20"/>
          <w:lang w:val="en-GB"/>
        </w:rPr>
        <w:t xml:space="preserve">hird </w:t>
      </w:r>
      <w:r w:rsidR="00626DC2" w:rsidRPr="00AA2B5A">
        <w:rPr>
          <w:rFonts w:ascii="Arial" w:eastAsia="Calibri" w:hAnsi="Arial" w:cs="Arial"/>
          <w:color w:val="000000" w:themeColor="text1"/>
          <w:kern w:val="20"/>
          <w:lang w:val="en-GB"/>
        </w:rPr>
        <w:t>P</w:t>
      </w:r>
      <w:r w:rsidR="00E93BEE" w:rsidRPr="00AA2B5A">
        <w:rPr>
          <w:rFonts w:ascii="Arial" w:eastAsia="Calibri" w:hAnsi="Arial" w:cs="Arial"/>
          <w:color w:val="000000" w:themeColor="text1"/>
          <w:kern w:val="20"/>
          <w:lang w:val="en-GB"/>
        </w:rPr>
        <w:t>arty</w:t>
      </w:r>
      <w:r w:rsidR="00415721" w:rsidRPr="00AA2B5A">
        <w:rPr>
          <w:rFonts w:ascii="Arial" w:eastAsia="Calibri" w:hAnsi="Arial" w:cs="Arial"/>
          <w:color w:val="000000" w:themeColor="text1"/>
          <w:kern w:val="20"/>
          <w:lang w:val="en-GB"/>
        </w:rPr>
        <w:t xml:space="preserve"> in respect to micro credit </w:t>
      </w:r>
      <w:r w:rsidR="00E93BEE" w:rsidRPr="00AA2B5A">
        <w:rPr>
          <w:rFonts w:ascii="Arial" w:eastAsia="Calibri" w:hAnsi="Arial" w:cs="Arial"/>
          <w:color w:val="000000" w:themeColor="text1"/>
          <w:kern w:val="20"/>
          <w:lang w:val="en-GB"/>
        </w:rPr>
        <w:t>disbursement.</w:t>
      </w:r>
    </w:p>
    <w:p w14:paraId="6D10E7D9" w14:textId="77777777" w:rsidR="00523E95" w:rsidRPr="00AA2B5A" w:rsidRDefault="00523E95" w:rsidP="00523E95">
      <w:pPr>
        <w:pStyle w:val="ListParagraph"/>
        <w:rPr>
          <w:rFonts w:ascii="Arial" w:eastAsia="Calibri" w:hAnsi="Arial" w:cs="Arial"/>
          <w:color w:val="000000" w:themeColor="text1"/>
          <w:kern w:val="20"/>
          <w:lang w:val="en-GB"/>
        </w:rPr>
      </w:pPr>
    </w:p>
    <w:p w14:paraId="6F1AE4CB" w14:textId="2D2184CA" w:rsidR="00523E95" w:rsidRPr="00AA2B5A" w:rsidRDefault="00134DC7"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Calibri" w:hAnsi="Arial" w:cs="Arial"/>
          <w:color w:val="000000" w:themeColor="text1"/>
          <w:kern w:val="20"/>
          <w:lang w:val="en-GB"/>
        </w:rPr>
        <w:t>Provide feedback on draft report</w:t>
      </w:r>
      <w:r w:rsidR="00D90A53" w:rsidRPr="00AA2B5A">
        <w:rPr>
          <w:rFonts w:ascii="Arial" w:eastAsia="Calibri" w:hAnsi="Arial" w:cs="Arial"/>
          <w:color w:val="000000" w:themeColor="text1"/>
          <w:kern w:val="20"/>
          <w:lang w:val="en-GB"/>
        </w:rPr>
        <w:t>s to be submitted each Quarter</w:t>
      </w:r>
      <w:r w:rsidR="0010177F" w:rsidRPr="00AA2B5A">
        <w:rPr>
          <w:rFonts w:ascii="Arial" w:eastAsia="Calibri" w:hAnsi="Arial" w:cs="Arial"/>
          <w:color w:val="000000" w:themeColor="text1"/>
          <w:kern w:val="20"/>
          <w:lang w:val="en-GB"/>
        </w:rPr>
        <w:t xml:space="preserve"> and</w:t>
      </w:r>
      <w:r w:rsidR="00C2685E" w:rsidRPr="00AA2B5A">
        <w:rPr>
          <w:rFonts w:ascii="Arial" w:eastAsia="Calibri" w:hAnsi="Arial" w:cs="Arial"/>
          <w:color w:val="000000" w:themeColor="text1"/>
          <w:kern w:val="20"/>
          <w:lang w:val="en-GB"/>
        </w:rPr>
        <w:t xml:space="preserve"> a </w:t>
      </w:r>
      <w:r w:rsidR="0010177F" w:rsidRPr="00AA2B5A">
        <w:rPr>
          <w:rFonts w:ascii="Arial" w:eastAsia="Calibri" w:hAnsi="Arial" w:cs="Arial"/>
          <w:color w:val="000000" w:themeColor="text1"/>
          <w:kern w:val="20"/>
          <w:lang w:val="en-GB"/>
        </w:rPr>
        <w:t>consolidated</w:t>
      </w:r>
      <w:r w:rsidR="00C2685E" w:rsidRPr="00AA2B5A">
        <w:rPr>
          <w:rFonts w:ascii="Arial" w:eastAsia="Calibri" w:hAnsi="Arial" w:cs="Arial"/>
          <w:color w:val="000000" w:themeColor="text1"/>
          <w:kern w:val="20"/>
          <w:lang w:val="en-GB"/>
        </w:rPr>
        <w:t xml:space="preserve"> one</w:t>
      </w:r>
      <w:r w:rsidR="0010177F" w:rsidRPr="00AA2B5A">
        <w:rPr>
          <w:rFonts w:ascii="Arial" w:eastAsia="Calibri" w:hAnsi="Arial" w:cs="Arial"/>
          <w:color w:val="000000" w:themeColor="text1"/>
          <w:kern w:val="20"/>
          <w:lang w:val="en-GB"/>
        </w:rPr>
        <w:t xml:space="preserve"> on annual </w:t>
      </w:r>
      <w:r w:rsidR="0011006F" w:rsidRPr="00AA2B5A">
        <w:rPr>
          <w:rFonts w:ascii="Arial" w:eastAsia="Calibri" w:hAnsi="Arial" w:cs="Arial"/>
          <w:color w:val="000000" w:themeColor="text1"/>
          <w:kern w:val="20"/>
          <w:lang w:val="en-GB"/>
        </w:rPr>
        <w:t>basis by</w:t>
      </w:r>
      <w:r w:rsidR="00626DC2" w:rsidRPr="00AA2B5A">
        <w:rPr>
          <w:rFonts w:ascii="Arial" w:eastAsia="Calibri" w:hAnsi="Arial" w:cs="Arial"/>
          <w:color w:val="000000" w:themeColor="text1"/>
          <w:kern w:val="20"/>
          <w:lang w:val="en-GB"/>
        </w:rPr>
        <w:t xml:space="preserve"> the S</w:t>
      </w:r>
      <w:r w:rsidR="001F2A2A" w:rsidRPr="00AA2B5A">
        <w:rPr>
          <w:rFonts w:ascii="Arial" w:eastAsia="Calibri" w:hAnsi="Arial" w:cs="Arial"/>
          <w:color w:val="000000" w:themeColor="text1"/>
          <w:kern w:val="20"/>
          <w:lang w:val="en-GB"/>
        </w:rPr>
        <w:t xml:space="preserve">econd and </w:t>
      </w:r>
      <w:r w:rsidR="00626DC2" w:rsidRPr="00AA2B5A">
        <w:rPr>
          <w:rFonts w:ascii="Arial" w:eastAsia="Calibri" w:hAnsi="Arial" w:cs="Arial"/>
          <w:color w:val="000000" w:themeColor="text1"/>
          <w:kern w:val="20"/>
          <w:lang w:val="en-GB"/>
        </w:rPr>
        <w:t>T</w:t>
      </w:r>
      <w:r w:rsidR="001F2A2A" w:rsidRPr="00AA2B5A">
        <w:rPr>
          <w:rFonts w:ascii="Arial" w:eastAsia="Calibri" w:hAnsi="Arial" w:cs="Arial"/>
          <w:color w:val="000000" w:themeColor="text1"/>
          <w:kern w:val="20"/>
          <w:lang w:val="en-GB"/>
        </w:rPr>
        <w:t xml:space="preserve">hird </w:t>
      </w:r>
      <w:r w:rsidR="00626DC2" w:rsidRPr="00AA2B5A">
        <w:rPr>
          <w:rFonts w:ascii="Arial" w:eastAsia="Calibri" w:hAnsi="Arial" w:cs="Arial"/>
          <w:color w:val="000000" w:themeColor="text1"/>
          <w:kern w:val="20"/>
          <w:lang w:val="en-GB"/>
        </w:rPr>
        <w:t>P</w:t>
      </w:r>
      <w:r w:rsidR="001F2A2A" w:rsidRPr="00AA2B5A">
        <w:rPr>
          <w:rFonts w:ascii="Arial" w:eastAsia="Calibri" w:hAnsi="Arial" w:cs="Arial"/>
          <w:color w:val="000000" w:themeColor="text1"/>
          <w:kern w:val="20"/>
          <w:lang w:val="en-GB"/>
        </w:rPr>
        <w:t>arties in respect to implementation progress of credit disbursement</w:t>
      </w:r>
      <w:r w:rsidR="00626DC2" w:rsidRPr="00AA2B5A">
        <w:rPr>
          <w:rFonts w:ascii="Arial" w:eastAsia="Calibri" w:hAnsi="Arial" w:cs="Arial"/>
          <w:color w:val="000000" w:themeColor="text1"/>
          <w:kern w:val="20"/>
          <w:lang w:val="en-GB"/>
        </w:rPr>
        <w:t>.</w:t>
      </w:r>
    </w:p>
    <w:p w14:paraId="0DA82D29" w14:textId="77777777" w:rsidR="00523E95" w:rsidRPr="00AA2B5A" w:rsidRDefault="00523E95" w:rsidP="00523E95">
      <w:pPr>
        <w:pStyle w:val="ListParagraph"/>
        <w:rPr>
          <w:rFonts w:ascii="Arial" w:eastAsia="Calibri" w:hAnsi="Arial" w:cs="Arial"/>
          <w:color w:val="000000" w:themeColor="text1"/>
          <w:kern w:val="20"/>
          <w:lang w:val="en-GB"/>
        </w:rPr>
      </w:pPr>
    </w:p>
    <w:p w14:paraId="0D831213" w14:textId="3F472EC2" w:rsidR="00523E95" w:rsidRPr="00AA2B5A" w:rsidRDefault="00626DC2"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Calibri" w:hAnsi="Arial" w:cs="Arial"/>
          <w:color w:val="000000" w:themeColor="text1"/>
          <w:kern w:val="20"/>
          <w:lang w:val="en-GB"/>
        </w:rPr>
        <w:t>P</w:t>
      </w:r>
      <w:r w:rsidR="00134DC7" w:rsidRPr="00AA2B5A">
        <w:rPr>
          <w:rFonts w:ascii="Arial" w:eastAsia="Calibri" w:hAnsi="Arial" w:cs="Arial"/>
          <w:color w:val="000000" w:themeColor="text1"/>
          <w:kern w:val="20"/>
          <w:lang w:val="en-GB"/>
        </w:rPr>
        <w:t xml:space="preserve">rovide </w:t>
      </w:r>
      <w:r w:rsidRPr="00AA2B5A">
        <w:rPr>
          <w:rFonts w:ascii="Arial" w:eastAsia="Calibri" w:hAnsi="Arial" w:cs="Arial"/>
          <w:color w:val="000000" w:themeColor="text1"/>
          <w:kern w:val="20"/>
          <w:lang w:val="en-GB"/>
        </w:rPr>
        <w:t xml:space="preserve">the Second Party with all </w:t>
      </w:r>
      <w:r w:rsidR="00134DC7" w:rsidRPr="00AA2B5A">
        <w:rPr>
          <w:rFonts w:ascii="Arial" w:eastAsia="Calibri" w:hAnsi="Arial" w:cs="Arial"/>
          <w:color w:val="000000" w:themeColor="text1"/>
          <w:kern w:val="20"/>
          <w:lang w:val="en-GB"/>
        </w:rPr>
        <w:t>E &amp; S procedures, guidelines and requirements</w:t>
      </w:r>
      <w:r w:rsidR="00032D84" w:rsidRPr="00AA2B5A">
        <w:rPr>
          <w:rFonts w:ascii="Arial" w:eastAsia="Calibri" w:hAnsi="Arial" w:cs="Arial"/>
          <w:color w:val="000000" w:themeColor="text1"/>
          <w:kern w:val="20"/>
          <w:lang w:val="en-GB"/>
        </w:rPr>
        <w:t>, with which the Second Party will be required to comply in the performance of its obligations</w:t>
      </w:r>
      <w:r w:rsidRPr="00AA2B5A">
        <w:rPr>
          <w:rFonts w:ascii="Arial" w:eastAsia="Calibri" w:hAnsi="Arial" w:cs="Arial"/>
          <w:color w:val="000000" w:themeColor="text1"/>
          <w:kern w:val="20"/>
          <w:lang w:val="en-GB"/>
        </w:rPr>
        <w:t>.</w:t>
      </w:r>
    </w:p>
    <w:p w14:paraId="78591567" w14:textId="77777777" w:rsidR="00523E95" w:rsidRPr="00AA2B5A" w:rsidRDefault="00523E95" w:rsidP="00523E95">
      <w:pPr>
        <w:pStyle w:val="ListParagraph"/>
        <w:rPr>
          <w:rFonts w:ascii="Arial" w:eastAsia="Times New Roman" w:hAnsi="Arial" w:cs="Arial"/>
          <w:color w:val="000000" w:themeColor="text1"/>
          <w:kern w:val="20"/>
          <w:lang w:val="en-GB"/>
        </w:rPr>
      </w:pPr>
    </w:p>
    <w:p w14:paraId="4A7B4F63" w14:textId="3FFA0B51" w:rsidR="00134DC7" w:rsidRPr="00AA2B5A" w:rsidRDefault="00134DC7" w:rsidP="00D42F22">
      <w:pPr>
        <w:pStyle w:val="ListParagraph"/>
        <w:numPr>
          <w:ilvl w:val="0"/>
          <w:numId w:val="16"/>
        </w:numPr>
        <w:spacing w:line="240" w:lineRule="auto"/>
        <w:ind w:left="81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Organise </w:t>
      </w:r>
      <w:r w:rsidR="00523E95" w:rsidRPr="00AA2B5A">
        <w:rPr>
          <w:rFonts w:ascii="Arial" w:eastAsia="Times New Roman" w:hAnsi="Arial" w:cs="Arial"/>
          <w:color w:val="000000" w:themeColor="text1"/>
          <w:kern w:val="20"/>
          <w:lang w:val="en-GB"/>
        </w:rPr>
        <w:t>c</w:t>
      </w:r>
      <w:r w:rsidRPr="00AA2B5A">
        <w:rPr>
          <w:rFonts w:ascii="Arial" w:eastAsia="Times New Roman" w:hAnsi="Arial" w:cs="Arial"/>
          <w:color w:val="000000" w:themeColor="text1"/>
          <w:kern w:val="20"/>
          <w:lang w:val="en-GB"/>
        </w:rPr>
        <w:t>oordination meeting</w:t>
      </w:r>
      <w:r w:rsidR="00523E95"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 with </w:t>
      </w:r>
      <w:r w:rsidR="00B61C5C" w:rsidRPr="00AA2B5A">
        <w:rPr>
          <w:rFonts w:ascii="Arial" w:eastAsia="Times New Roman" w:hAnsi="Arial" w:cs="Arial"/>
          <w:color w:val="000000" w:themeColor="text1"/>
          <w:kern w:val="20"/>
          <w:lang w:val="en-GB"/>
        </w:rPr>
        <w:t xml:space="preserve">the </w:t>
      </w:r>
      <w:r w:rsidR="00523E95" w:rsidRPr="00AA2B5A">
        <w:rPr>
          <w:rFonts w:ascii="Arial" w:eastAsia="Times New Roman" w:hAnsi="Arial" w:cs="Arial"/>
          <w:color w:val="000000" w:themeColor="text1"/>
          <w:kern w:val="20"/>
          <w:lang w:val="en-GB"/>
        </w:rPr>
        <w:t>S</w:t>
      </w:r>
      <w:r w:rsidR="008553BA" w:rsidRPr="00AA2B5A">
        <w:rPr>
          <w:rFonts w:ascii="Arial" w:eastAsia="Times New Roman" w:hAnsi="Arial" w:cs="Arial"/>
          <w:color w:val="000000" w:themeColor="text1"/>
          <w:kern w:val="20"/>
          <w:lang w:val="en-GB"/>
        </w:rPr>
        <w:t xml:space="preserve">econd and </w:t>
      </w:r>
      <w:r w:rsidR="00523E95" w:rsidRPr="00AA2B5A">
        <w:rPr>
          <w:rFonts w:ascii="Arial" w:eastAsia="Times New Roman" w:hAnsi="Arial" w:cs="Arial"/>
          <w:color w:val="000000" w:themeColor="text1"/>
          <w:kern w:val="20"/>
          <w:lang w:val="en-GB"/>
        </w:rPr>
        <w:t>T</w:t>
      </w:r>
      <w:r w:rsidR="008553BA" w:rsidRPr="00AA2B5A">
        <w:rPr>
          <w:rFonts w:ascii="Arial" w:eastAsia="Times New Roman" w:hAnsi="Arial" w:cs="Arial"/>
          <w:color w:val="000000" w:themeColor="text1"/>
          <w:kern w:val="20"/>
          <w:lang w:val="en-GB"/>
        </w:rPr>
        <w:t xml:space="preserve">hird </w:t>
      </w:r>
      <w:r w:rsidR="00523E95" w:rsidRPr="00AA2B5A">
        <w:rPr>
          <w:rFonts w:ascii="Arial" w:eastAsia="Times New Roman" w:hAnsi="Arial" w:cs="Arial"/>
          <w:color w:val="000000" w:themeColor="text1"/>
          <w:kern w:val="20"/>
          <w:lang w:val="en-GB"/>
        </w:rPr>
        <w:t>P</w:t>
      </w:r>
      <w:r w:rsidR="008553BA" w:rsidRPr="00AA2B5A">
        <w:rPr>
          <w:rFonts w:ascii="Arial" w:eastAsia="Times New Roman" w:hAnsi="Arial" w:cs="Arial"/>
          <w:color w:val="000000" w:themeColor="text1"/>
          <w:kern w:val="20"/>
          <w:lang w:val="en-GB"/>
        </w:rPr>
        <w:t>arties</w:t>
      </w:r>
      <w:r w:rsidR="00AE292A" w:rsidRPr="00AA2B5A">
        <w:rPr>
          <w:rFonts w:ascii="Arial" w:eastAsia="Times New Roman" w:hAnsi="Arial" w:cs="Arial"/>
          <w:color w:val="000000" w:themeColor="text1"/>
          <w:kern w:val="20"/>
          <w:lang w:val="en-GB"/>
        </w:rPr>
        <w:t xml:space="preserve"> to discuss </w:t>
      </w:r>
      <w:r w:rsidR="00676A95" w:rsidRPr="00AA2B5A">
        <w:rPr>
          <w:rFonts w:ascii="Arial" w:eastAsia="Times New Roman" w:hAnsi="Arial" w:cs="Arial"/>
          <w:color w:val="000000" w:themeColor="text1"/>
          <w:kern w:val="20"/>
          <w:lang w:val="en-GB"/>
        </w:rPr>
        <w:t>issues</w:t>
      </w:r>
      <w:r w:rsidR="00AE292A" w:rsidRPr="00AA2B5A">
        <w:rPr>
          <w:rFonts w:ascii="Arial" w:eastAsia="Times New Roman" w:hAnsi="Arial" w:cs="Arial"/>
          <w:color w:val="000000" w:themeColor="text1"/>
          <w:kern w:val="20"/>
          <w:lang w:val="en-GB"/>
        </w:rPr>
        <w:t xml:space="preserve"> </w:t>
      </w:r>
      <w:r w:rsidR="00523E95" w:rsidRPr="00AA2B5A">
        <w:rPr>
          <w:rFonts w:ascii="Arial" w:eastAsia="Times New Roman" w:hAnsi="Arial" w:cs="Arial"/>
          <w:color w:val="000000" w:themeColor="text1"/>
          <w:kern w:val="20"/>
          <w:lang w:val="en-GB"/>
        </w:rPr>
        <w:t xml:space="preserve">in relation to the </w:t>
      </w:r>
      <w:r w:rsidR="00AE292A" w:rsidRPr="00AA2B5A">
        <w:rPr>
          <w:rFonts w:ascii="Arial" w:eastAsia="Times New Roman" w:hAnsi="Arial" w:cs="Arial"/>
          <w:color w:val="000000" w:themeColor="text1"/>
          <w:kern w:val="20"/>
          <w:lang w:val="en-GB"/>
        </w:rPr>
        <w:t>micro credit disbursement</w:t>
      </w:r>
      <w:r w:rsidR="00676A95" w:rsidRPr="00AA2B5A">
        <w:rPr>
          <w:rFonts w:ascii="Arial" w:eastAsia="Times New Roman" w:hAnsi="Arial" w:cs="Arial"/>
          <w:color w:val="000000" w:themeColor="text1"/>
          <w:kern w:val="20"/>
          <w:lang w:val="en-GB"/>
        </w:rPr>
        <w:t xml:space="preserve"> among the enlisted 1591 affected </w:t>
      </w:r>
      <w:r w:rsidR="00ED12EA" w:rsidRPr="00AA2B5A">
        <w:rPr>
          <w:rFonts w:ascii="Arial" w:eastAsia="Times New Roman" w:hAnsi="Arial" w:cs="Arial"/>
          <w:color w:val="000000" w:themeColor="text1"/>
          <w:kern w:val="20"/>
          <w:lang w:val="en-GB"/>
        </w:rPr>
        <w:t>beneficiaries</w:t>
      </w:r>
      <w:r w:rsidR="00523E95" w:rsidRPr="00AA2B5A">
        <w:rPr>
          <w:rFonts w:ascii="Arial" w:eastAsia="Times New Roman" w:hAnsi="Arial" w:cs="Arial"/>
          <w:color w:val="000000" w:themeColor="text1"/>
          <w:kern w:val="20"/>
          <w:lang w:val="en-GB"/>
        </w:rPr>
        <w:t>, and possible solutions to the same</w:t>
      </w:r>
      <w:r w:rsidR="00ED12EA" w:rsidRPr="00AA2B5A">
        <w:rPr>
          <w:rFonts w:ascii="Arial" w:eastAsia="Times New Roman" w:hAnsi="Arial" w:cs="Arial"/>
          <w:color w:val="000000" w:themeColor="text1"/>
          <w:kern w:val="20"/>
          <w:lang w:val="en-GB"/>
        </w:rPr>
        <w:t>.</w:t>
      </w:r>
    </w:p>
    <w:p w14:paraId="4A7B4F64" w14:textId="77777777" w:rsidR="00134DC7" w:rsidRPr="00AA2B5A" w:rsidRDefault="00134DC7" w:rsidP="00AC64DF">
      <w:pPr>
        <w:spacing w:after="0" w:line="240" w:lineRule="auto"/>
        <w:ind w:left="720"/>
        <w:jc w:val="both"/>
        <w:rPr>
          <w:rFonts w:ascii="Arial" w:eastAsia="Times New Roman" w:hAnsi="Arial" w:cs="Arial"/>
          <w:b/>
          <w:color w:val="000000" w:themeColor="text1"/>
          <w:kern w:val="20"/>
          <w:lang w:val="en-GB"/>
        </w:rPr>
      </w:pPr>
    </w:p>
    <w:p w14:paraId="4A7B4F65" w14:textId="4E1046FE" w:rsidR="00134DC7" w:rsidRPr="00AA2B5A" w:rsidRDefault="00F607D2" w:rsidP="00D42F22">
      <w:pPr>
        <w:pStyle w:val="ListParagraph"/>
        <w:keepNext/>
        <w:numPr>
          <w:ilvl w:val="0"/>
          <w:numId w:val="7"/>
        </w:numPr>
        <w:spacing w:after="0" w:line="240" w:lineRule="auto"/>
        <w:jc w:val="both"/>
        <w:outlineLvl w:val="0"/>
        <w:rPr>
          <w:rFonts w:ascii="Arial" w:eastAsia="Times New Roman" w:hAnsi="Arial" w:cs="Arial"/>
          <w:b/>
          <w:color w:val="000000" w:themeColor="text1"/>
          <w:kern w:val="20"/>
          <w:lang w:val="en-GB"/>
        </w:rPr>
      </w:pPr>
      <w:r w:rsidRPr="00AA2B5A">
        <w:rPr>
          <w:rFonts w:ascii="Arial" w:eastAsia="Times New Roman" w:hAnsi="Arial" w:cs="Arial"/>
          <w:b/>
          <w:color w:val="000000" w:themeColor="text1"/>
          <w:kern w:val="20"/>
          <w:lang w:val="en-GB"/>
        </w:rPr>
        <w:lastRenderedPageBreak/>
        <w:t xml:space="preserve">Responsibilities of </w:t>
      </w:r>
      <w:r w:rsidR="0011006F" w:rsidRPr="00AA2B5A">
        <w:rPr>
          <w:rFonts w:ascii="Arial" w:eastAsia="Times New Roman" w:hAnsi="Arial" w:cs="Arial"/>
          <w:b/>
          <w:color w:val="000000" w:themeColor="text1"/>
          <w:kern w:val="20"/>
          <w:lang w:val="en-GB"/>
        </w:rPr>
        <w:t>Second Party</w:t>
      </w:r>
    </w:p>
    <w:p w14:paraId="472556D9" w14:textId="7E81AC1A" w:rsidR="00F607D2" w:rsidRPr="00AA2B5A" w:rsidRDefault="00F607D2" w:rsidP="00F607D2">
      <w:pPr>
        <w:keepNext/>
        <w:spacing w:after="0" w:line="240" w:lineRule="auto"/>
        <w:ind w:left="450"/>
        <w:jc w:val="both"/>
        <w:outlineLvl w:val="0"/>
        <w:rPr>
          <w:rFonts w:ascii="Arial" w:eastAsia="Times New Roman" w:hAnsi="Arial" w:cs="Arial"/>
          <w:b/>
          <w:color w:val="000000" w:themeColor="text1"/>
          <w:kern w:val="20"/>
          <w:lang w:val="en-GB"/>
        </w:rPr>
      </w:pPr>
    </w:p>
    <w:p w14:paraId="4FB46984" w14:textId="2610B0CA" w:rsidR="00F607D2" w:rsidRPr="00AA2B5A" w:rsidRDefault="0011006F" w:rsidP="00F607D2">
      <w:pPr>
        <w:keepNext/>
        <w:spacing w:after="0" w:line="240" w:lineRule="auto"/>
        <w:ind w:left="450"/>
        <w:jc w:val="both"/>
        <w:outlineLvl w:val="0"/>
        <w:rPr>
          <w:rFonts w:ascii="Arial" w:eastAsia="Times New Roman" w:hAnsi="Arial" w:cs="Arial"/>
          <w:bCs/>
          <w:color w:val="000000" w:themeColor="text1"/>
          <w:kern w:val="20"/>
          <w:lang w:val="en-GB"/>
        </w:rPr>
      </w:pPr>
      <w:r w:rsidRPr="00AA2B5A">
        <w:rPr>
          <w:rFonts w:ascii="Arial" w:eastAsia="Times New Roman" w:hAnsi="Arial" w:cs="Arial"/>
          <w:bCs/>
          <w:color w:val="000000" w:themeColor="text1"/>
          <w:kern w:val="20"/>
          <w:lang w:val="en-GB"/>
        </w:rPr>
        <w:t>Second Party</w:t>
      </w:r>
      <w:r w:rsidR="00F607D2" w:rsidRPr="00AA2B5A">
        <w:rPr>
          <w:rFonts w:ascii="Arial" w:eastAsia="Times New Roman" w:hAnsi="Arial" w:cs="Arial"/>
          <w:bCs/>
          <w:color w:val="000000" w:themeColor="text1"/>
          <w:kern w:val="20"/>
          <w:lang w:val="en-GB"/>
        </w:rPr>
        <w:t xml:space="preserve"> will:</w:t>
      </w:r>
    </w:p>
    <w:p w14:paraId="735DFBD4" w14:textId="77777777" w:rsidR="00F607D2" w:rsidRPr="00AA2B5A" w:rsidRDefault="00F607D2" w:rsidP="00F607D2">
      <w:pPr>
        <w:keepNext/>
        <w:spacing w:after="0" w:line="240" w:lineRule="auto"/>
        <w:ind w:left="450"/>
        <w:jc w:val="both"/>
        <w:outlineLvl w:val="0"/>
        <w:rPr>
          <w:rFonts w:ascii="Arial" w:eastAsia="Times New Roman" w:hAnsi="Arial" w:cs="Arial"/>
          <w:bCs/>
          <w:color w:val="000000" w:themeColor="text1"/>
          <w:kern w:val="20"/>
          <w:lang w:val="en-GB"/>
        </w:rPr>
      </w:pPr>
    </w:p>
    <w:p w14:paraId="017E5655" w14:textId="67FB28CF" w:rsidR="00F607D2" w:rsidRPr="00AA2B5A" w:rsidRDefault="004C1835" w:rsidP="00D42F22">
      <w:pPr>
        <w:pStyle w:val="ListParagraph"/>
        <w:numPr>
          <w:ilvl w:val="0"/>
          <w:numId w:val="17"/>
        </w:numPr>
        <w:spacing w:after="0" w:line="240" w:lineRule="auto"/>
        <w:jc w:val="both"/>
        <w:rPr>
          <w:rFonts w:ascii="Arial" w:eastAsia="Calibri" w:hAnsi="Arial" w:cs="Arial"/>
          <w:color w:val="000000" w:themeColor="text1"/>
        </w:rPr>
      </w:pPr>
      <w:bookmarkStart w:id="4" w:name="_Hlk56682621"/>
      <w:r w:rsidRPr="00AA2B5A">
        <w:rPr>
          <w:rFonts w:ascii="Arial" w:eastAsia="Calibri" w:hAnsi="Arial" w:cs="Arial"/>
          <w:color w:val="000000" w:themeColor="text1"/>
        </w:rPr>
        <w:t>Comply</w:t>
      </w:r>
      <w:r w:rsidR="00134DC7" w:rsidRPr="00AA2B5A">
        <w:rPr>
          <w:rFonts w:ascii="Arial" w:eastAsia="Calibri" w:hAnsi="Arial" w:cs="Arial"/>
          <w:color w:val="000000" w:themeColor="text1"/>
        </w:rPr>
        <w:t xml:space="preserve"> with all</w:t>
      </w:r>
      <w:r w:rsidRPr="00AA2B5A">
        <w:rPr>
          <w:rFonts w:ascii="Arial" w:eastAsia="Calibri" w:hAnsi="Arial" w:cs="Arial"/>
          <w:color w:val="000000" w:themeColor="text1"/>
        </w:rPr>
        <w:t xml:space="preserve"> LEP</w:t>
      </w:r>
      <w:r w:rsidR="00134DC7" w:rsidRPr="00AA2B5A">
        <w:rPr>
          <w:rFonts w:ascii="Arial" w:eastAsia="Calibri" w:hAnsi="Arial" w:cs="Arial"/>
          <w:color w:val="000000" w:themeColor="text1"/>
        </w:rPr>
        <w:t xml:space="preserve"> requirements for disbursement of </w:t>
      </w:r>
      <w:r w:rsidR="00EC7230" w:rsidRPr="00AA2B5A">
        <w:rPr>
          <w:rFonts w:ascii="Arial" w:eastAsia="Calibri" w:hAnsi="Arial" w:cs="Arial"/>
          <w:color w:val="000000" w:themeColor="text1"/>
        </w:rPr>
        <w:t xml:space="preserve">the Fund </w:t>
      </w:r>
      <w:r w:rsidR="00134DC7" w:rsidRPr="00AA2B5A">
        <w:rPr>
          <w:rFonts w:ascii="Arial" w:eastAsia="Calibri" w:hAnsi="Arial" w:cs="Arial"/>
          <w:color w:val="000000" w:themeColor="text1"/>
        </w:rPr>
        <w:t>to the selected beneficiaries for livelihood support.</w:t>
      </w:r>
    </w:p>
    <w:p w14:paraId="53408668" w14:textId="77777777" w:rsidR="00F607D2" w:rsidRPr="00AA2B5A" w:rsidRDefault="00F607D2" w:rsidP="00F607D2">
      <w:pPr>
        <w:pStyle w:val="ListParagraph"/>
        <w:spacing w:after="0" w:line="240" w:lineRule="auto"/>
        <w:ind w:left="1080"/>
        <w:jc w:val="both"/>
        <w:rPr>
          <w:rFonts w:ascii="Arial" w:eastAsia="Calibri" w:hAnsi="Arial" w:cs="Arial"/>
          <w:color w:val="000000" w:themeColor="text1"/>
        </w:rPr>
      </w:pPr>
    </w:p>
    <w:p w14:paraId="4A7B4F67" w14:textId="7F977970" w:rsidR="00134DC7" w:rsidRPr="00AA2B5A" w:rsidRDefault="00ED12EA"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 xml:space="preserve">Accomplish </w:t>
      </w:r>
      <w:r w:rsidR="004C1835" w:rsidRPr="00AA2B5A">
        <w:rPr>
          <w:rFonts w:ascii="Arial" w:eastAsia="Calibri" w:hAnsi="Arial" w:cs="Arial"/>
          <w:color w:val="000000" w:themeColor="text1"/>
        </w:rPr>
        <w:t>all activities in respect to</w:t>
      </w:r>
      <w:r w:rsidRPr="00AA2B5A">
        <w:rPr>
          <w:rFonts w:ascii="Arial" w:eastAsia="Calibri" w:hAnsi="Arial" w:cs="Arial"/>
          <w:color w:val="000000" w:themeColor="text1"/>
        </w:rPr>
        <w:t xml:space="preserve"> </w:t>
      </w:r>
      <w:r w:rsidR="004C1835" w:rsidRPr="00AA2B5A">
        <w:rPr>
          <w:rFonts w:ascii="Arial" w:eastAsia="Calibri" w:hAnsi="Arial" w:cs="Arial"/>
          <w:color w:val="000000" w:themeColor="text1"/>
        </w:rPr>
        <w:t xml:space="preserve">micro credit disbursement to the </w:t>
      </w:r>
      <w:r w:rsidRPr="00AA2B5A">
        <w:rPr>
          <w:rFonts w:ascii="Arial" w:eastAsia="Calibri" w:hAnsi="Arial" w:cs="Arial"/>
          <w:color w:val="000000" w:themeColor="text1"/>
        </w:rPr>
        <w:t xml:space="preserve">enlisted </w:t>
      </w:r>
      <w:r w:rsidR="004C1835" w:rsidRPr="00AA2B5A">
        <w:rPr>
          <w:rFonts w:ascii="Arial" w:eastAsia="Calibri" w:hAnsi="Arial" w:cs="Arial"/>
          <w:color w:val="000000" w:themeColor="text1"/>
        </w:rPr>
        <w:t xml:space="preserve">affected fishermen </w:t>
      </w:r>
      <w:r w:rsidR="00134DC7" w:rsidRPr="00AA2B5A">
        <w:rPr>
          <w:rFonts w:ascii="Arial" w:eastAsia="Calibri" w:hAnsi="Arial" w:cs="Arial"/>
          <w:color w:val="000000" w:themeColor="text1"/>
        </w:rPr>
        <w:t>as mentioned in the LEP</w:t>
      </w:r>
      <w:r w:rsidR="00FD00B8" w:rsidRPr="00AA2B5A">
        <w:rPr>
          <w:rFonts w:ascii="Arial" w:eastAsia="Calibri" w:hAnsi="Arial" w:cs="Arial"/>
          <w:color w:val="000000" w:themeColor="text1"/>
        </w:rPr>
        <w:t>.</w:t>
      </w:r>
    </w:p>
    <w:p w14:paraId="1F337508" w14:textId="77777777" w:rsidR="00FD00B8" w:rsidRPr="00AA2B5A" w:rsidRDefault="00FD00B8" w:rsidP="00FD00B8">
      <w:pPr>
        <w:pStyle w:val="ListParagraph"/>
        <w:rPr>
          <w:rFonts w:ascii="Arial" w:eastAsia="Calibri" w:hAnsi="Arial" w:cs="Arial"/>
          <w:color w:val="000000" w:themeColor="text1"/>
        </w:rPr>
      </w:pPr>
    </w:p>
    <w:p w14:paraId="4BF5DD8A" w14:textId="180970C4" w:rsidR="00140D49" w:rsidRPr="00AA2B5A" w:rsidRDefault="007E1750"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C</w:t>
      </w:r>
      <w:r w:rsidR="00134DC7" w:rsidRPr="00AA2B5A">
        <w:rPr>
          <w:rFonts w:ascii="Arial" w:eastAsia="Calibri" w:hAnsi="Arial" w:cs="Arial"/>
          <w:color w:val="000000" w:themeColor="text1"/>
        </w:rPr>
        <w:t xml:space="preserve">omply with all </w:t>
      </w:r>
      <w:r w:rsidR="00377111" w:rsidRPr="00AA2B5A">
        <w:rPr>
          <w:rFonts w:ascii="Arial" w:eastAsia="Calibri" w:hAnsi="Arial" w:cs="Arial"/>
          <w:color w:val="000000" w:themeColor="text1"/>
        </w:rPr>
        <w:t xml:space="preserve">guidelines </w:t>
      </w:r>
      <w:r w:rsidRPr="00AA2B5A">
        <w:rPr>
          <w:rFonts w:ascii="Arial" w:eastAsia="Calibri" w:hAnsi="Arial" w:cs="Arial"/>
          <w:color w:val="000000" w:themeColor="text1"/>
        </w:rPr>
        <w:t xml:space="preserve">and </w:t>
      </w:r>
      <w:r w:rsidR="00134DC7" w:rsidRPr="00AA2B5A">
        <w:rPr>
          <w:rFonts w:ascii="Arial" w:eastAsia="Calibri" w:hAnsi="Arial" w:cs="Arial"/>
          <w:color w:val="000000" w:themeColor="text1"/>
        </w:rPr>
        <w:t xml:space="preserve">conditions </w:t>
      </w:r>
      <w:r w:rsidR="00D915A2" w:rsidRPr="00AA2B5A">
        <w:rPr>
          <w:rFonts w:ascii="Arial" w:eastAsia="Calibri" w:hAnsi="Arial" w:cs="Arial"/>
          <w:color w:val="000000" w:themeColor="text1"/>
        </w:rPr>
        <w:t>laid down</w:t>
      </w:r>
      <w:r w:rsidRPr="00AA2B5A">
        <w:rPr>
          <w:rFonts w:ascii="Arial" w:eastAsia="Calibri" w:hAnsi="Arial" w:cs="Arial"/>
          <w:color w:val="000000" w:themeColor="text1"/>
        </w:rPr>
        <w:t xml:space="preserve"> </w:t>
      </w:r>
      <w:r w:rsidR="00134DC7" w:rsidRPr="00AA2B5A">
        <w:rPr>
          <w:rFonts w:ascii="Arial" w:eastAsia="Calibri" w:hAnsi="Arial" w:cs="Arial"/>
          <w:color w:val="000000" w:themeColor="text1"/>
        </w:rPr>
        <w:t xml:space="preserve">by </w:t>
      </w:r>
      <w:r w:rsidR="00332146" w:rsidRPr="00AA2B5A">
        <w:rPr>
          <w:rFonts w:ascii="Arial" w:eastAsia="Calibri" w:hAnsi="Arial" w:cs="Arial"/>
          <w:color w:val="000000" w:themeColor="text1"/>
        </w:rPr>
        <w:t>the F</w:t>
      </w:r>
      <w:r w:rsidR="00377111" w:rsidRPr="00AA2B5A">
        <w:rPr>
          <w:rFonts w:ascii="Arial" w:eastAsia="Calibri" w:hAnsi="Arial" w:cs="Arial"/>
          <w:color w:val="000000" w:themeColor="text1"/>
        </w:rPr>
        <w:t xml:space="preserve">irst </w:t>
      </w:r>
      <w:r w:rsidR="00332146" w:rsidRPr="00AA2B5A">
        <w:rPr>
          <w:rFonts w:ascii="Arial" w:eastAsia="Calibri" w:hAnsi="Arial" w:cs="Arial"/>
          <w:color w:val="000000" w:themeColor="text1"/>
        </w:rPr>
        <w:t>P</w:t>
      </w:r>
      <w:r w:rsidR="00377111" w:rsidRPr="00AA2B5A">
        <w:rPr>
          <w:rFonts w:ascii="Arial" w:eastAsia="Calibri" w:hAnsi="Arial" w:cs="Arial"/>
          <w:color w:val="000000" w:themeColor="text1"/>
        </w:rPr>
        <w:t>arty</w:t>
      </w:r>
      <w:r w:rsidR="00134DC7" w:rsidRPr="00AA2B5A">
        <w:rPr>
          <w:rFonts w:ascii="Arial" w:eastAsia="Calibri" w:hAnsi="Arial" w:cs="Arial"/>
          <w:color w:val="000000" w:themeColor="text1"/>
        </w:rPr>
        <w:t xml:space="preserve">, government stakeholders, lenders/ financiers and shareholders of the </w:t>
      </w:r>
      <w:r w:rsidR="00332146" w:rsidRPr="00AA2B5A">
        <w:rPr>
          <w:rFonts w:ascii="Arial" w:eastAsia="Calibri" w:hAnsi="Arial" w:cs="Arial"/>
          <w:color w:val="000000" w:themeColor="text1"/>
        </w:rPr>
        <w:t>First Party</w:t>
      </w:r>
      <w:r w:rsidR="00140D49" w:rsidRPr="00AA2B5A">
        <w:rPr>
          <w:rFonts w:ascii="Arial" w:eastAsia="Calibri" w:hAnsi="Arial" w:cs="Arial"/>
          <w:color w:val="000000" w:themeColor="text1"/>
        </w:rPr>
        <w:t>,</w:t>
      </w:r>
      <w:r w:rsidR="00332146" w:rsidRPr="00AA2B5A">
        <w:rPr>
          <w:rFonts w:ascii="Arial" w:eastAsia="Calibri" w:hAnsi="Arial" w:cs="Arial"/>
          <w:color w:val="000000" w:themeColor="text1"/>
        </w:rPr>
        <w:t xml:space="preserve"> </w:t>
      </w:r>
      <w:r w:rsidR="00140D49" w:rsidRPr="00AA2B5A">
        <w:rPr>
          <w:rFonts w:ascii="Arial" w:eastAsia="Calibri" w:hAnsi="Arial" w:cs="Arial"/>
          <w:color w:val="000000" w:themeColor="text1"/>
        </w:rPr>
        <w:t xml:space="preserve">with </w:t>
      </w:r>
      <w:r w:rsidR="00134DC7" w:rsidRPr="00AA2B5A">
        <w:rPr>
          <w:rFonts w:ascii="Arial" w:eastAsia="Calibri" w:hAnsi="Arial" w:cs="Arial"/>
          <w:color w:val="000000" w:themeColor="text1"/>
        </w:rPr>
        <w:t xml:space="preserve">respect </w:t>
      </w:r>
      <w:r w:rsidRPr="00AA2B5A">
        <w:rPr>
          <w:rFonts w:ascii="Arial" w:eastAsia="Calibri" w:hAnsi="Arial" w:cs="Arial"/>
          <w:color w:val="000000" w:themeColor="text1"/>
        </w:rPr>
        <w:t xml:space="preserve">to </w:t>
      </w:r>
      <w:r w:rsidR="00134DC7" w:rsidRPr="00AA2B5A">
        <w:rPr>
          <w:rFonts w:ascii="Arial" w:eastAsia="Calibri" w:hAnsi="Arial" w:cs="Arial"/>
          <w:color w:val="000000" w:themeColor="text1"/>
        </w:rPr>
        <w:t xml:space="preserve">implementation of the micro credit activities of </w:t>
      </w:r>
      <w:r w:rsidR="00E93BEE" w:rsidRPr="00AA2B5A">
        <w:rPr>
          <w:rFonts w:ascii="Arial" w:eastAsia="Calibri" w:hAnsi="Arial" w:cs="Arial"/>
          <w:color w:val="000000" w:themeColor="text1"/>
        </w:rPr>
        <w:t>LEP.</w:t>
      </w:r>
    </w:p>
    <w:p w14:paraId="3240D804" w14:textId="77777777" w:rsidR="00140D49" w:rsidRPr="00AA2B5A" w:rsidRDefault="00140D49" w:rsidP="00140D49">
      <w:pPr>
        <w:pStyle w:val="ListParagraph"/>
        <w:rPr>
          <w:rFonts w:ascii="Arial" w:eastAsia="Calibri" w:hAnsi="Arial" w:cs="Arial"/>
          <w:color w:val="000000" w:themeColor="text1"/>
        </w:rPr>
      </w:pPr>
    </w:p>
    <w:p w14:paraId="2027FE8C" w14:textId="7629BFB8" w:rsidR="00155D90" w:rsidRPr="00AA2B5A" w:rsidRDefault="00295372"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S</w:t>
      </w:r>
      <w:r w:rsidR="00134DC7" w:rsidRPr="00AA2B5A">
        <w:rPr>
          <w:rFonts w:ascii="Arial" w:eastAsia="Calibri" w:hAnsi="Arial" w:cs="Arial"/>
          <w:color w:val="000000" w:themeColor="text1"/>
        </w:rPr>
        <w:t>ubmit procedures, structure of the implementation team</w:t>
      </w:r>
      <w:r w:rsidR="004D29A3" w:rsidRPr="00AA2B5A">
        <w:rPr>
          <w:rFonts w:ascii="Arial" w:eastAsia="Calibri" w:hAnsi="Arial" w:cs="Arial"/>
          <w:color w:val="000000" w:themeColor="text1"/>
        </w:rPr>
        <w:t xml:space="preserve"> and </w:t>
      </w:r>
      <w:r w:rsidR="009A7F1B" w:rsidRPr="00AA2B5A">
        <w:rPr>
          <w:rFonts w:ascii="Arial" w:eastAsia="Calibri" w:hAnsi="Arial" w:cs="Arial"/>
          <w:color w:val="000000" w:themeColor="text1"/>
        </w:rPr>
        <w:t>Q</w:t>
      </w:r>
      <w:r w:rsidR="004D29A3" w:rsidRPr="00AA2B5A">
        <w:rPr>
          <w:rFonts w:ascii="Arial" w:eastAsia="Calibri" w:hAnsi="Arial" w:cs="Arial"/>
          <w:color w:val="000000" w:themeColor="text1"/>
        </w:rPr>
        <w:t xml:space="preserve">uarterly </w:t>
      </w:r>
      <w:r w:rsidR="009A7F1B" w:rsidRPr="00AA2B5A">
        <w:rPr>
          <w:rFonts w:ascii="Arial" w:eastAsia="Calibri" w:hAnsi="Arial" w:cs="Arial"/>
          <w:color w:val="000000" w:themeColor="text1"/>
        </w:rPr>
        <w:t>P</w:t>
      </w:r>
      <w:r w:rsidR="004D29A3" w:rsidRPr="00AA2B5A">
        <w:rPr>
          <w:rFonts w:ascii="Arial" w:eastAsia="Calibri" w:hAnsi="Arial" w:cs="Arial"/>
          <w:color w:val="000000" w:themeColor="text1"/>
        </w:rPr>
        <w:t>lan,</w:t>
      </w:r>
      <w:r w:rsidR="00134DC7" w:rsidRPr="00AA2B5A">
        <w:rPr>
          <w:rFonts w:ascii="Arial" w:eastAsia="Calibri" w:hAnsi="Arial" w:cs="Arial"/>
          <w:color w:val="000000" w:themeColor="text1"/>
        </w:rPr>
        <w:t xml:space="preserve"> method &amp; work schedule for the proposed implementation </w:t>
      </w:r>
      <w:r w:rsidR="004D29A3" w:rsidRPr="00AA2B5A">
        <w:rPr>
          <w:rFonts w:ascii="Arial" w:eastAsia="Calibri" w:hAnsi="Arial" w:cs="Arial"/>
          <w:color w:val="000000" w:themeColor="text1"/>
        </w:rPr>
        <w:t xml:space="preserve">of credit disbursement </w:t>
      </w:r>
      <w:r w:rsidR="00476945" w:rsidRPr="00AA2B5A">
        <w:rPr>
          <w:rFonts w:ascii="Arial" w:eastAsia="Calibri" w:hAnsi="Arial" w:cs="Arial"/>
          <w:color w:val="000000" w:themeColor="text1"/>
        </w:rPr>
        <w:t xml:space="preserve">and </w:t>
      </w:r>
      <w:r w:rsidR="0087436A" w:rsidRPr="00AA2B5A">
        <w:rPr>
          <w:rFonts w:ascii="Arial" w:eastAsia="Calibri" w:hAnsi="Arial" w:cs="Arial"/>
          <w:color w:val="000000" w:themeColor="text1"/>
        </w:rPr>
        <w:t xml:space="preserve">fund requirement </w:t>
      </w:r>
      <w:r w:rsidR="002D6761" w:rsidRPr="00AA2B5A">
        <w:rPr>
          <w:rFonts w:ascii="Arial" w:eastAsia="Calibri" w:hAnsi="Arial" w:cs="Arial"/>
          <w:color w:val="000000" w:themeColor="text1"/>
        </w:rPr>
        <w:t>through YPSA to SLTCPL</w:t>
      </w:r>
      <w:r w:rsidR="00134DC7" w:rsidRPr="00AA2B5A">
        <w:rPr>
          <w:rFonts w:ascii="Arial" w:eastAsia="Calibri" w:hAnsi="Arial" w:cs="Arial"/>
          <w:color w:val="000000" w:themeColor="text1"/>
        </w:rPr>
        <w:t xml:space="preserve"> upon signing th</w:t>
      </w:r>
      <w:r w:rsidR="00332146" w:rsidRPr="00AA2B5A">
        <w:rPr>
          <w:rFonts w:ascii="Arial" w:eastAsia="Calibri" w:hAnsi="Arial" w:cs="Arial"/>
          <w:color w:val="000000" w:themeColor="text1"/>
        </w:rPr>
        <w:t>is</w:t>
      </w:r>
      <w:r w:rsidR="00134DC7" w:rsidRPr="00AA2B5A">
        <w:rPr>
          <w:rFonts w:ascii="Arial" w:eastAsia="Calibri" w:hAnsi="Arial" w:cs="Arial"/>
          <w:color w:val="000000" w:themeColor="text1"/>
        </w:rPr>
        <w:t xml:space="preserve"> </w:t>
      </w:r>
      <w:r w:rsidR="00332146" w:rsidRPr="00AA2B5A">
        <w:rPr>
          <w:rFonts w:ascii="Arial" w:eastAsia="Calibri" w:hAnsi="Arial" w:cs="Arial"/>
          <w:color w:val="000000" w:themeColor="text1"/>
        </w:rPr>
        <w:t>A</w:t>
      </w:r>
      <w:r w:rsidR="004D29A3" w:rsidRPr="00AA2B5A">
        <w:rPr>
          <w:rFonts w:ascii="Arial" w:eastAsia="Calibri" w:hAnsi="Arial" w:cs="Arial"/>
          <w:color w:val="000000" w:themeColor="text1"/>
        </w:rPr>
        <w:t>greement</w:t>
      </w:r>
      <w:r w:rsidR="00A638FE" w:rsidRPr="00AA2B5A">
        <w:rPr>
          <w:rFonts w:ascii="Arial" w:eastAsia="Calibri" w:hAnsi="Arial" w:cs="Arial"/>
          <w:color w:val="000000" w:themeColor="text1"/>
        </w:rPr>
        <w:t>.</w:t>
      </w:r>
    </w:p>
    <w:p w14:paraId="395D0B6A" w14:textId="77777777" w:rsidR="00155D90" w:rsidRPr="00AA2B5A" w:rsidRDefault="00155D90" w:rsidP="00155D90">
      <w:pPr>
        <w:pStyle w:val="ListParagraph"/>
        <w:rPr>
          <w:rFonts w:ascii="Arial" w:eastAsia="Calibri" w:hAnsi="Arial" w:cs="Arial"/>
          <w:color w:val="000000" w:themeColor="text1"/>
        </w:rPr>
      </w:pPr>
    </w:p>
    <w:p w14:paraId="4EC3664B" w14:textId="5DDCD990" w:rsidR="00D915A2" w:rsidRPr="00AA2B5A" w:rsidRDefault="004D29A3"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I</w:t>
      </w:r>
      <w:r w:rsidR="00134DC7" w:rsidRPr="00AA2B5A">
        <w:rPr>
          <w:rFonts w:ascii="Arial" w:eastAsia="Calibri" w:hAnsi="Arial" w:cs="Arial"/>
          <w:color w:val="000000" w:themeColor="text1"/>
        </w:rPr>
        <w:t>mmediately start implementation of micro credit</w:t>
      </w:r>
      <w:r w:rsidRPr="00AA2B5A">
        <w:rPr>
          <w:rFonts w:ascii="Arial" w:eastAsia="Calibri" w:hAnsi="Arial" w:cs="Arial"/>
          <w:color w:val="000000" w:themeColor="text1"/>
        </w:rPr>
        <w:t xml:space="preserve"> </w:t>
      </w:r>
      <w:r w:rsidR="00961EB9" w:rsidRPr="00AA2B5A">
        <w:rPr>
          <w:rFonts w:ascii="Arial" w:eastAsia="Calibri" w:hAnsi="Arial" w:cs="Arial"/>
          <w:color w:val="000000" w:themeColor="text1"/>
        </w:rPr>
        <w:t>disbursement activities</w:t>
      </w:r>
      <w:r w:rsidRPr="00AA2B5A">
        <w:rPr>
          <w:rFonts w:ascii="Arial" w:eastAsia="Calibri" w:hAnsi="Arial" w:cs="Arial"/>
          <w:color w:val="000000" w:themeColor="text1"/>
        </w:rPr>
        <w:t xml:space="preserve"> </w:t>
      </w:r>
      <w:r w:rsidR="007456AE" w:rsidRPr="00AA2B5A">
        <w:rPr>
          <w:rFonts w:ascii="Arial" w:eastAsia="Calibri" w:hAnsi="Arial" w:cs="Arial"/>
          <w:color w:val="000000" w:themeColor="text1"/>
        </w:rPr>
        <w:t xml:space="preserve">in association with the </w:t>
      </w:r>
      <w:r w:rsidR="00155D90" w:rsidRPr="00AA2B5A">
        <w:rPr>
          <w:rFonts w:ascii="Arial" w:eastAsia="Calibri" w:hAnsi="Arial" w:cs="Arial"/>
          <w:color w:val="000000" w:themeColor="text1"/>
        </w:rPr>
        <w:t>T</w:t>
      </w:r>
      <w:r w:rsidR="007456AE" w:rsidRPr="00AA2B5A">
        <w:rPr>
          <w:rFonts w:ascii="Arial" w:eastAsia="Calibri" w:hAnsi="Arial" w:cs="Arial"/>
          <w:color w:val="000000" w:themeColor="text1"/>
        </w:rPr>
        <w:t xml:space="preserve">hird </w:t>
      </w:r>
      <w:r w:rsidR="00155D90" w:rsidRPr="00AA2B5A">
        <w:rPr>
          <w:rFonts w:ascii="Arial" w:eastAsia="Calibri" w:hAnsi="Arial" w:cs="Arial"/>
          <w:color w:val="000000" w:themeColor="text1"/>
        </w:rPr>
        <w:t>P</w:t>
      </w:r>
      <w:r w:rsidR="007456AE" w:rsidRPr="00AA2B5A">
        <w:rPr>
          <w:rFonts w:ascii="Arial" w:eastAsia="Calibri" w:hAnsi="Arial" w:cs="Arial"/>
          <w:color w:val="000000" w:themeColor="text1"/>
        </w:rPr>
        <w:t xml:space="preserve">arty </w:t>
      </w:r>
      <w:r w:rsidRPr="00AA2B5A">
        <w:rPr>
          <w:rFonts w:ascii="Arial" w:eastAsia="Calibri" w:hAnsi="Arial" w:cs="Arial"/>
          <w:color w:val="000000" w:themeColor="text1"/>
        </w:rPr>
        <w:t>after receiving</w:t>
      </w:r>
      <w:r w:rsidR="00D915A2" w:rsidRPr="00AA2B5A">
        <w:rPr>
          <w:rFonts w:ascii="Arial" w:eastAsia="Calibri" w:hAnsi="Arial" w:cs="Arial"/>
          <w:color w:val="000000" w:themeColor="text1"/>
        </w:rPr>
        <w:t xml:space="preserve"> the</w:t>
      </w:r>
      <w:r w:rsidRPr="00AA2B5A">
        <w:rPr>
          <w:rFonts w:ascii="Arial" w:eastAsia="Calibri" w:hAnsi="Arial" w:cs="Arial"/>
          <w:color w:val="000000" w:themeColor="text1"/>
        </w:rPr>
        <w:t xml:space="preserve"> </w:t>
      </w:r>
      <w:r w:rsidR="00D915A2" w:rsidRPr="00AA2B5A">
        <w:rPr>
          <w:rFonts w:ascii="Arial" w:eastAsia="Calibri" w:hAnsi="Arial" w:cs="Arial"/>
          <w:color w:val="000000" w:themeColor="text1"/>
        </w:rPr>
        <w:t>F</w:t>
      </w:r>
      <w:r w:rsidRPr="00AA2B5A">
        <w:rPr>
          <w:rFonts w:ascii="Arial" w:eastAsia="Calibri" w:hAnsi="Arial" w:cs="Arial"/>
          <w:color w:val="000000" w:themeColor="text1"/>
        </w:rPr>
        <w:t>und</w:t>
      </w:r>
      <w:r w:rsidR="00476945" w:rsidRPr="00AA2B5A">
        <w:rPr>
          <w:rFonts w:ascii="Arial" w:eastAsia="Calibri" w:hAnsi="Arial" w:cs="Arial"/>
          <w:color w:val="000000" w:themeColor="text1"/>
        </w:rPr>
        <w:t xml:space="preserve"> from </w:t>
      </w:r>
      <w:r w:rsidR="00A638FE" w:rsidRPr="00AA2B5A">
        <w:rPr>
          <w:rFonts w:ascii="Arial" w:eastAsia="Calibri" w:hAnsi="Arial" w:cs="Arial"/>
          <w:color w:val="000000" w:themeColor="text1"/>
        </w:rPr>
        <w:t>SLTC</w:t>
      </w:r>
      <w:r w:rsidR="00D93A35" w:rsidRPr="00AA2B5A">
        <w:rPr>
          <w:rFonts w:ascii="Arial" w:eastAsia="Calibri" w:hAnsi="Arial" w:cs="Arial"/>
          <w:color w:val="000000" w:themeColor="text1"/>
        </w:rPr>
        <w:t>P</w:t>
      </w:r>
      <w:r w:rsidR="00A638FE" w:rsidRPr="00AA2B5A">
        <w:rPr>
          <w:rFonts w:ascii="Arial" w:eastAsia="Calibri" w:hAnsi="Arial" w:cs="Arial"/>
          <w:color w:val="000000" w:themeColor="text1"/>
        </w:rPr>
        <w:t>L.</w:t>
      </w:r>
    </w:p>
    <w:p w14:paraId="39383AF7" w14:textId="77777777" w:rsidR="00D915A2" w:rsidRPr="00AA2B5A" w:rsidRDefault="00D915A2" w:rsidP="00D915A2">
      <w:pPr>
        <w:pStyle w:val="ListParagraph"/>
        <w:rPr>
          <w:rFonts w:ascii="Arial" w:eastAsia="Calibri" w:hAnsi="Arial" w:cs="Arial"/>
          <w:color w:val="000000" w:themeColor="text1"/>
        </w:rPr>
      </w:pPr>
    </w:p>
    <w:p w14:paraId="62A66685" w14:textId="6F2BF472" w:rsidR="00D42F22" w:rsidRPr="00AA2B5A" w:rsidRDefault="0087436A"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C</w:t>
      </w:r>
      <w:r w:rsidR="00134DC7" w:rsidRPr="00AA2B5A">
        <w:rPr>
          <w:rFonts w:ascii="Arial" w:eastAsia="Calibri" w:hAnsi="Arial" w:cs="Arial"/>
          <w:color w:val="000000" w:themeColor="text1"/>
        </w:rPr>
        <w:t xml:space="preserve">omply with safety </w:t>
      </w:r>
      <w:r w:rsidR="00A638FE" w:rsidRPr="00AA2B5A">
        <w:rPr>
          <w:rFonts w:ascii="Arial" w:eastAsia="Calibri" w:hAnsi="Arial" w:cs="Arial"/>
          <w:color w:val="000000" w:themeColor="text1"/>
        </w:rPr>
        <w:t>measures as</w:t>
      </w:r>
      <w:r w:rsidRPr="00AA2B5A">
        <w:rPr>
          <w:rFonts w:ascii="Arial" w:eastAsia="Calibri" w:hAnsi="Arial" w:cs="Arial"/>
          <w:color w:val="000000" w:themeColor="text1"/>
        </w:rPr>
        <w:t xml:space="preserve"> laid down </w:t>
      </w:r>
      <w:r w:rsidR="00134DC7" w:rsidRPr="00AA2B5A">
        <w:rPr>
          <w:rFonts w:ascii="Arial" w:eastAsia="Calibri" w:hAnsi="Arial" w:cs="Arial"/>
          <w:color w:val="000000" w:themeColor="text1"/>
        </w:rPr>
        <w:t>by SLTCPL, its FSRU &amp; Port Service provider on site while conducting and performing the</w:t>
      </w:r>
      <w:r w:rsidRPr="00AA2B5A">
        <w:rPr>
          <w:rFonts w:ascii="Arial" w:eastAsia="Calibri" w:hAnsi="Arial" w:cs="Arial"/>
          <w:color w:val="000000" w:themeColor="text1"/>
        </w:rPr>
        <w:t xml:space="preserve"> credit disbursement </w:t>
      </w:r>
      <w:r w:rsidR="001827C7" w:rsidRPr="00AA2B5A">
        <w:rPr>
          <w:rFonts w:ascii="Arial" w:eastAsia="Calibri" w:hAnsi="Arial" w:cs="Arial"/>
          <w:color w:val="000000" w:themeColor="text1"/>
        </w:rPr>
        <w:t>activities.</w:t>
      </w:r>
    </w:p>
    <w:p w14:paraId="31C037A3" w14:textId="77777777" w:rsidR="00D42F22" w:rsidRPr="00AA2B5A" w:rsidRDefault="00D42F22" w:rsidP="00D42F22">
      <w:pPr>
        <w:pStyle w:val="ListParagraph"/>
        <w:rPr>
          <w:rFonts w:ascii="Arial" w:eastAsia="Calibri" w:hAnsi="Arial" w:cs="Arial"/>
          <w:color w:val="000000" w:themeColor="text1"/>
        </w:rPr>
      </w:pPr>
    </w:p>
    <w:p w14:paraId="0247FEE0" w14:textId="2BAFCB2E" w:rsidR="00D915A2" w:rsidRPr="00AA2B5A" w:rsidRDefault="00372D0C"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 xml:space="preserve"> </w:t>
      </w:r>
      <w:r w:rsidR="007456AE" w:rsidRPr="00AA2B5A">
        <w:rPr>
          <w:rFonts w:ascii="Arial" w:eastAsia="Calibri" w:hAnsi="Arial" w:cs="Arial"/>
          <w:color w:val="000000" w:themeColor="text1"/>
        </w:rPr>
        <w:t xml:space="preserve">Comply with the LEP </w:t>
      </w:r>
      <w:r w:rsidR="00034F1D" w:rsidRPr="00AA2B5A">
        <w:rPr>
          <w:rFonts w:ascii="Arial" w:eastAsia="Calibri" w:hAnsi="Arial" w:cs="Arial"/>
          <w:color w:val="000000" w:themeColor="text1"/>
        </w:rPr>
        <w:t>I</w:t>
      </w:r>
      <w:r w:rsidR="007456AE" w:rsidRPr="00AA2B5A">
        <w:rPr>
          <w:rFonts w:ascii="Arial" w:eastAsia="Calibri" w:hAnsi="Arial" w:cs="Arial"/>
          <w:color w:val="000000" w:themeColor="text1"/>
        </w:rPr>
        <w:t xml:space="preserve">mplementation </w:t>
      </w:r>
      <w:r w:rsidR="00034F1D" w:rsidRPr="00AA2B5A">
        <w:rPr>
          <w:rFonts w:ascii="Arial" w:eastAsia="Calibri" w:hAnsi="Arial" w:cs="Arial"/>
          <w:color w:val="000000" w:themeColor="text1"/>
        </w:rPr>
        <w:t>P</w:t>
      </w:r>
      <w:r w:rsidR="007456AE" w:rsidRPr="00AA2B5A">
        <w:rPr>
          <w:rFonts w:ascii="Arial" w:eastAsia="Calibri" w:hAnsi="Arial" w:cs="Arial"/>
          <w:color w:val="000000" w:themeColor="text1"/>
        </w:rPr>
        <w:t xml:space="preserve">lan of the </w:t>
      </w:r>
      <w:r w:rsidR="00D915A2" w:rsidRPr="00AA2B5A">
        <w:rPr>
          <w:rFonts w:ascii="Arial" w:eastAsia="Calibri" w:hAnsi="Arial" w:cs="Arial"/>
          <w:color w:val="000000" w:themeColor="text1"/>
        </w:rPr>
        <w:t>T</w:t>
      </w:r>
      <w:r w:rsidR="007456AE" w:rsidRPr="00AA2B5A">
        <w:rPr>
          <w:rFonts w:ascii="Arial" w:eastAsia="Calibri" w:hAnsi="Arial" w:cs="Arial"/>
          <w:color w:val="000000" w:themeColor="text1"/>
        </w:rPr>
        <w:t xml:space="preserve">hird </w:t>
      </w:r>
      <w:r w:rsidR="00D915A2" w:rsidRPr="00AA2B5A">
        <w:rPr>
          <w:rFonts w:ascii="Arial" w:eastAsia="Calibri" w:hAnsi="Arial" w:cs="Arial"/>
          <w:color w:val="000000" w:themeColor="text1"/>
        </w:rPr>
        <w:t>P</w:t>
      </w:r>
      <w:r w:rsidR="007456AE" w:rsidRPr="00AA2B5A">
        <w:rPr>
          <w:rFonts w:ascii="Arial" w:eastAsia="Calibri" w:hAnsi="Arial" w:cs="Arial"/>
          <w:color w:val="000000" w:themeColor="text1"/>
        </w:rPr>
        <w:t>arty</w:t>
      </w:r>
      <w:r w:rsidR="001C2E52" w:rsidRPr="00AA2B5A">
        <w:rPr>
          <w:rFonts w:ascii="Arial" w:eastAsia="Calibri" w:hAnsi="Arial" w:cs="Arial"/>
          <w:color w:val="000000" w:themeColor="text1"/>
        </w:rPr>
        <w:t xml:space="preserve"> and streamline submission of </w:t>
      </w:r>
      <w:r w:rsidR="00374DD7" w:rsidRPr="00AA2B5A">
        <w:rPr>
          <w:rFonts w:ascii="Arial" w:eastAsia="Calibri" w:hAnsi="Arial" w:cs="Arial"/>
          <w:color w:val="000000" w:themeColor="text1"/>
        </w:rPr>
        <w:t>Q</w:t>
      </w:r>
      <w:r w:rsidR="001C2E52" w:rsidRPr="00AA2B5A">
        <w:rPr>
          <w:rFonts w:ascii="Arial" w:eastAsia="Calibri" w:hAnsi="Arial" w:cs="Arial"/>
          <w:color w:val="000000" w:themeColor="text1"/>
        </w:rPr>
        <w:t>uarterly report</w:t>
      </w:r>
      <w:r w:rsidR="00382973" w:rsidRPr="00AA2B5A">
        <w:rPr>
          <w:rFonts w:ascii="Arial" w:eastAsia="Calibri" w:hAnsi="Arial" w:cs="Arial"/>
          <w:color w:val="000000" w:themeColor="text1"/>
        </w:rPr>
        <w:t>s</w:t>
      </w:r>
      <w:r w:rsidR="001C2E52" w:rsidRPr="00AA2B5A">
        <w:rPr>
          <w:rFonts w:ascii="Arial" w:eastAsia="Calibri" w:hAnsi="Arial" w:cs="Arial"/>
          <w:color w:val="000000" w:themeColor="text1"/>
        </w:rPr>
        <w:t xml:space="preserve"> along with the </w:t>
      </w:r>
      <w:r w:rsidR="00D915A2" w:rsidRPr="00AA2B5A">
        <w:rPr>
          <w:rFonts w:ascii="Arial" w:eastAsia="Calibri" w:hAnsi="Arial" w:cs="Arial"/>
          <w:color w:val="000000" w:themeColor="text1"/>
        </w:rPr>
        <w:t>T</w:t>
      </w:r>
      <w:r w:rsidR="001C2E52" w:rsidRPr="00AA2B5A">
        <w:rPr>
          <w:rFonts w:ascii="Arial" w:eastAsia="Calibri" w:hAnsi="Arial" w:cs="Arial"/>
          <w:color w:val="000000" w:themeColor="text1"/>
        </w:rPr>
        <w:t xml:space="preserve">hird </w:t>
      </w:r>
      <w:r w:rsidR="00D915A2" w:rsidRPr="00AA2B5A">
        <w:rPr>
          <w:rFonts w:ascii="Arial" w:eastAsia="Calibri" w:hAnsi="Arial" w:cs="Arial"/>
          <w:color w:val="000000" w:themeColor="text1"/>
        </w:rPr>
        <w:t>P</w:t>
      </w:r>
      <w:r w:rsidR="001C2E52" w:rsidRPr="00AA2B5A">
        <w:rPr>
          <w:rFonts w:ascii="Arial" w:eastAsia="Calibri" w:hAnsi="Arial" w:cs="Arial"/>
          <w:color w:val="000000" w:themeColor="text1"/>
        </w:rPr>
        <w:t>arty.</w:t>
      </w:r>
    </w:p>
    <w:p w14:paraId="1F097712" w14:textId="77777777" w:rsidR="00D915A2" w:rsidRPr="00AA2B5A" w:rsidRDefault="00D915A2" w:rsidP="00D915A2">
      <w:pPr>
        <w:pStyle w:val="ListParagraph"/>
        <w:rPr>
          <w:rFonts w:ascii="Arial" w:eastAsia="Calibri" w:hAnsi="Arial" w:cs="Arial"/>
          <w:color w:val="000000" w:themeColor="text1"/>
        </w:rPr>
      </w:pPr>
    </w:p>
    <w:p w14:paraId="08DB4ACF" w14:textId="121279BB" w:rsidR="00D915A2" w:rsidRPr="00AA2B5A" w:rsidRDefault="00D915A2"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 xml:space="preserve">Provide updates </w:t>
      </w:r>
      <w:r w:rsidR="00E81F95" w:rsidRPr="00AA2B5A">
        <w:rPr>
          <w:rFonts w:ascii="Arial" w:eastAsia="Calibri" w:hAnsi="Arial" w:cs="Arial"/>
          <w:color w:val="000000" w:themeColor="text1"/>
        </w:rPr>
        <w:t xml:space="preserve">on a </w:t>
      </w:r>
      <w:r w:rsidR="00374DD7" w:rsidRPr="00AA2B5A">
        <w:rPr>
          <w:rFonts w:ascii="Arial" w:eastAsia="Calibri" w:hAnsi="Arial" w:cs="Arial"/>
          <w:color w:val="000000" w:themeColor="text1"/>
        </w:rPr>
        <w:t>Q</w:t>
      </w:r>
      <w:r w:rsidR="00E81F95" w:rsidRPr="00AA2B5A">
        <w:rPr>
          <w:rFonts w:ascii="Arial" w:eastAsia="Calibri" w:hAnsi="Arial" w:cs="Arial"/>
          <w:color w:val="000000" w:themeColor="text1"/>
        </w:rPr>
        <w:t>uarterly basis, or whenever requested by SLTCPL</w:t>
      </w:r>
      <w:r w:rsidR="00353F97" w:rsidRPr="00AA2B5A">
        <w:rPr>
          <w:rFonts w:ascii="Arial" w:eastAsia="Calibri" w:hAnsi="Arial" w:cs="Arial"/>
          <w:color w:val="000000" w:themeColor="text1"/>
        </w:rPr>
        <w:t>,</w:t>
      </w:r>
      <w:r w:rsidR="00E81F95" w:rsidRPr="00AA2B5A">
        <w:rPr>
          <w:rFonts w:ascii="Arial" w:eastAsia="Calibri" w:hAnsi="Arial" w:cs="Arial"/>
          <w:color w:val="000000" w:themeColor="text1"/>
        </w:rPr>
        <w:t xml:space="preserve"> </w:t>
      </w:r>
      <w:r w:rsidRPr="00AA2B5A">
        <w:rPr>
          <w:rFonts w:ascii="Arial" w:eastAsia="Calibri" w:hAnsi="Arial" w:cs="Arial"/>
          <w:color w:val="000000" w:themeColor="text1"/>
        </w:rPr>
        <w:t xml:space="preserve">on </w:t>
      </w:r>
      <w:r w:rsidR="00134DC7" w:rsidRPr="00AA2B5A">
        <w:rPr>
          <w:rFonts w:ascii="Arial" w:eastAsia="Calibri" w:hAnsi="Arial" w:cs="Arial"/>
          <w:color w:val="000000" w:themeColor="text1"/>
        </w:rPr>
        <w:t>all ongoing activities</w:t>
      </w:r>
      <w:r w:rsidRPr="00AA2B5A">
        <w:rPr>
          <w:rFonts w:ascii="Arial" w:eastAsia="Calibri" w:hAnsi="Arial" w:cs="Arial"/>
          <w:color w:val="000000" w:themeColor="text1"/>
        </w:rPr>
        <w:t>,</w:t>
      </w:r>
      <w:r w:rsidR="00134DC7" w:rsidRPr="00AA2B5A">
        <w:rPr>
          <w:rFonts w:ascii="Arial" w:eastAsia="Calibri" w:hAnsi="Arial" w:cs="Arial"/>
          <w:color w:val="000000" w:themeColor="text1"/>
        </w:rPr>
        <w:t xml:space="preserve"> </w:t>
      </w:r>
      <w:r w:rsidR="0087436A" w:rsidRPr="00AA2B5A">
        <w:rPr>
          <w:rFonts w:ascii="Arial" w:eastAsia="Calibri" w:hAnsi="Arial" w:cs="Arial"/>
          <w:color w:val="000000" w:themeColor="text1"/>
        </w:rPr>
        <w:t>progress</w:t>
      </w:r>
      <w:r w:rsidRPr="00AA2B5A">
        <w:rPr>
          <w:rFonts w:ascii="Arial" w:eastAsia="Calibri" w:hAnsi="Arial" w:cs="Arial"/>
          <w:color w:val="000000" w:themeColor="text1"/>
        </w:rPr>
        <w:t>,</w:t>
      </w:r>
      <w:r w:rsidR="0087436A" w:rsidRPr="00AA2B5A">
        <w:rPr>
          <w:rFonts w:ascii="Arial" w:eastAsia="Calibri" w:hAnsi="Arial" w:cs="Arial"/>
          <w:color w:val="000000" w:themeColor="text1"/>
        </w:rPr>
        <w:t xml:space="preserve"> and </w:t>
      </w:r>
      <w:r w:rsidRPr="00AA2B5A">
        <w:rPr>
          <w:rFonts w:ascii="Arial" w:eastAsia="Calibri" w:hAnsi="Arial" w:cs="Arial"/>
          <w:color w:val="000000" w:themeColor="text1"/>
        </w:rPr>
        <w:t xml:space="preserve">any </w:t>
      </w:r>
      <w:r w:rsidR="0087436A" w:rsidRPr="00AA2B5A">
        <w:rPr>
          <w:rFonts w:ascii="Arial" w:eastAsia="Calibri" w:hAnsi="Arial" w:cs="Arial"/>
          <w:color w:val="000000" w:themeColor="text1"/>
        </w:rPr>
        <w:t>problem</w:t>
      </w:r>
      <w:r w:rsidRPr="00AA2B5A">
        <w:rPr>
          <w:rFonts w:ascii="Arial" w:eastAsia="Calibri" w:hAnsi="Arial" w:cs="Arial"/>
          <w:color w:val="000000" w:themeColor="text1"/>
        </w:rPr>
        <w:t>s that may arise</w:t>
      </w:r>
      <w:r w:rsidR="00134DC7" w:rsidRPr="00AA2B5A">
        <w:rPr>
          <w:rFonts w:ascii="Arial" w:eastAsia="Calibri" w:hAnsi="Arial" w:cs="Arial"/>
          <w:color w:val="000000" w:themeColor="text1"/>
        </w:rPr>
        <w:t xml:space="preserve"> to SLTCPL’s representative(s</w:t>
      </w:r>
      <w:r w:rsidR="001827C7" w:rsidRPr="00AA2B5A">
        <w:rPr>
          <w:rFonts w:ascii="Arial" w:eastAsia="Calibri" w:hAnsi="Arial" w:cs="Arial"/>
          <w:color w:val="000000" w:themeColor="text1"/>
        </w:rPr>
        <w:t>), M</w:t>
      </w:r>
      <w:r w:rsidR="0087436A" w:rsidRPr="00AA2B5A">
        <w:rPr>
          <w:rFonts w:ascii="Arial" w:eastAsia="Calibri" w:hAnsi="Arial" w:cs="Arial"/>
          <w:color w:val="000000" w:themeColor="text1"/>
        </w:rPr>
        <w:t xml:space="preserve">&amp;S </w:t>
      </w:r>
      <w:r w:rsidR="00E97A7C" w:rsidRPr="00AA2B5A">
        <w:rPr>
          <w:rFonts w:ascii="Arial" w:eastAsia="Calibri" w:hAnsi="Arial" w:cs="Arial"/>
          <w:color w:val="000000" w:themeColor="text1"/>
        </w:rPr>
        <w:t>C</w:t>
      </w:r>
      <w:r w:rsidR="00134DC7" w:rsidRPr="00AA2B5A">
        <w:rPr>
          <w:rFonts w:ascii="Arial" w:eastAsia="Calibri" w:hAnsi="Arial" w:cs="Arial"/>
          <w:color w:val="000000" w:themeColor="text1"/>
        </w:rPr>
        <w:t xml:space="preserve">onsultant and </w:t>
      </w:r>
      <w:r w:rsidRPr="00AA2B5A">
        <w:rPr>
          <w:rFonts w:ascii="Arial" w:eastAsia="Calibri" w:hAnsi="Arial" w:cs="Arial"/>
          <w:color w:val="000000" w:themeColor="text1"/>
        </w:rPr>
        <w:t>the I</w:t>
      </w:r>
      <w:r w:rsidR="00134DC7" w:rsidRPr="00AA2B5A">
        <w:rPr>
          <w:rFonts w:ascii="Arial" w:eastAsia="Calibri" w:hAnsi="Arial" w:cs="Arial"/>
          <w:color w:val="000000" w:themeColor="text1"/>
        </w:rPr>
        <w:t xml:space="preserve">mplementing </w:t>
      </w:r>
      <w:r w:rsidRPr="00AA2B5A">
        <w:rPr>
          <w:rFonts w:ascii="Arial" w:eastAsia="Calibri" w:hAnsi="Arial" w:cs="Arial"/>
          <w:color w:val="000000" w:themeColor="text1"/>
        </w:rPr>
        <w:t xml:space="preserve">Agency </w:t>
      </w:r>
      <w:r w:rsidR="00134DC7" w:rsidRPr="00AA2B5A">
        <w:rPr>
          <w:rFonts w:ascii="Arial" w:eastAsia="Calibri" w:hAnsi="Arial" w:cs="Arial"/>
          <w:color w:val="000000" w:themeColor="text1"/>
        </w:rPr>
        <w:t>YPSA.</w:t>
      </w:r>
    </w:p>
    <w:p w14:paraId="5FD18D30" w14:textId="77777777" w:rsidR="00D915A2" w:rsidRPr="00AA2B5A" w:rsidRDefault="00D915A2" w:rsidP="00D915A2">
      <w:pPr>
        <w:pStyle w:val="ListParagraph"/>
        <w:rPr>
          <w:rFonts w:ascii="Arial" w:eastAsia="Calibri" w:hAnsi="Arial" w:cs="Arial"/>
          <w:color w:val="000000" w:themeColor="text1"/>
        </w:rPr>
      </w:pPr>
    </w:p>
    <w:p w14:paraId="5D991E6B" w14:textId="4515FF8C" w:rsidR="00D915A2" w:rsidRPr="00AA2B5A" w:rsidRDefault="00187E99"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 xml:space="preserve">Ensure timely disbursement </w:t>
      </w:r>
      <w:r w:rsidR="00E1131A" w:rsidRPr="00AA2B5A">
        <w:rPr>
          <w:rFonts w:ascii="Arial" w:eastAsia="Calibri" w:hAnsi="Arial" w:cs="Arial"/>
          <w:color w:val="000000" w:themeColor="text1"/>
        </w:rPr>
        <w:t xml:space="preserve">and recovery </w:t>
      </w:r>
      <w:r w:rsidRPr="00AA2B5A">
        <w:rPr>
          <w:rFonts w:ascii="Arial" w:eastAsia="Calibri" w:hAnsi="Arial" w:cs="Arial"/>
          <w:color w:val="000000" w:themeColor="text1"/>
        </w:rPr>
        <w:t xml:space="preserve">of </w:t>
      </w:r>
      <w:r w:rsidR="00934192" w:rsidRPr="00AA2B5A">
        <w:rPr>
          <w:rFonts w:ascii="Arial" w:eastAsia="Calibri" w:hAnsi="Arial" w:cs="Arial"/>
          <w:color w:val="000000" w:themeColor="text1"/>
        </w:rPr>
        <w:t xml:space="preserve">the </w:t>
      </w:r>
      <w:r w:rsidRPr="00AA2B5A">
        <w:rPr>
          <w:rFonts w:ascii="Arial" w:eastAsia="Calibri" w:hAnsi="Arial" w:cs="Arial"/>
          <w:color w:val="000000" w:themeColor="text1"/>
        </w:rPr>
        <w:t>credit</w:t>
      </w:r>
    </w:p>
    <w:p w14:paraId="1AF72278" w14:textId="77777777" w:rsidR="00FF2885" w:rsidRPr="00AA2B5A" w:rsidRDefault="00FF2885" w:rsidP="00FF2885">
      <w:pPr>
        <w:pStyle w:val="ListParagraph"/>
        <w:rPr>
          <w:rFonts w:ascii="Arial" w:eastAsia="Calibri" w:hAnsi="Arial" w:cs="Arial"/>
          <w:color w:val="000000" w:themeColor="text1"/>
        </w:rPr>
      </w:pPr>
    </w:p>
    <w:p w14:paraId="5630DC91" w14:textId="77777777" w:rsidR="00D915A2" w:rsidRPr="00AA2B5A" w:rsidRDefault="00D915A2" w:rsidP="00D915A2">
      <w:pPr>
        <w:pStyle w:val="ListParagraph"/>
        <w:rPr>
          <w:rFonts w:ascii="Arial" w:eastAsia="Calibri" w:hAnsi="Arial" w:cs="Arial"/>
          <w:color w:val="000000" w:themeColor="text1"/>
        </w:rPr>
      </w:pPr>
    </w:p>
    <w:p w14:paraId="59D550FA" w14:textId="78C4FEDD" w:rsidR="00D915A2" w:rsidRPr="00AA2B5A" w:rsidRDefault="0087436A"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H</w:t>
      </w:r>
      <w:r w:rsidR="00134DC7" w:rsidRPr="00AA2B5A">
        <w:rPr>
          <w:rFonts w:ascii="Arial" w:eastAsia="Calibri" w:hAnsi="Arial" w:cs="Arial"/>
          <w:color w:val="000000" w:themeColor="text1"/>
        </w:rPr>
        <w:t>old meeting</w:t>
      </w:r>
      <w:r w:rsidR="00EC7E77"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 on credit support activities with SLTCPL, </w:t>
      </w:r>
      <w:r w:rsidRPr="00AA2B5A">
        <w:rPr>
          <w:rFonts w:ascii="Arial" w:eastAsia="Calibri" w:hAnsi="Arial" w:cs="Arial"/>
          <w:color w:val="000000" w:themeColor="text1"/>
        </w:rPr>
        <w:t>M&amp;S</w:t>
      </w:r>
      <w:r w:rsidR="00F47C1D" w:rsidRPr="00AA2B5A">
        <w:rPr>
          <w:rFonts w:ascii="Arial" w:eastAsia="Calibri" w:hAnsi="Arial" w:cs="Arial"/>
          <w:color w:val="000000" w:themeColor="text1"/>
        </w:rPr>
        <w:t xml:space="preserve"> </w:t>
      </w:r>
      <w:r w:rsidR="00B92BEC" w:rsidRPr="00AA2B5A">
        <w:rPr>
          <w:rFonts w:ascii="Arial" w:eastAsia="Calibri" w:hAnsi="Arial" w:cs="Arial"/>
          <w:color w:val="000000" w:themeColor="text1"/>
        </w:rPr>
        <w:t>C</w:t>
      </w:r>
      <w:r w:rsidR="00134DC7" w:rsidRPr="00AA2B5A">
        <w:rPr>
          <w:rFonts w:ascii="Arial" w:eastAsia="Calibri" w:hAnsi="Arial" w:cs="Arial"/>
          <w:color w:val="000000" w:themeColor="text1"/>
        </w:rPr>
        <w:t xml:space="preserve">onsultant, </w:t>
      </w:r>
      <w:r w:rsidR="001827C7" w:rsidRPr="00AA2B5A">
        <w:rPr>
          <w:rFonts w:ascii="Arial" w:eastAsia="Calibri" w:hAnsi="Arial" w:cs="Arial"/>
          <w:color w:val="000000" w:themeColor="text1"/>
        </w:rPr>
        <w:t>and</w:t>
      </w:r>
      <w:r w:rsidR="00F47C1D" w:rsidRPr="00AA2B5A">
        <w:rPr>
          <w:rFonts w:ascii="Arial" w:eastAsia="Calibri" w:hAnsi="Arial" w:cs="Arial"/>
          <w:color w:val="000000" w:themeColor="text1"/>
        </w:rPr>
        <w:t xml:space="preserve"> Implementing Agency YPSA </w:t>
      </w:r>
      <w:r w:rsidR="00134DC7" w:rsidRPr="00AA2B5A">
        <w:rPr>
          <w:rFonts w:ascii="Arial" w:eastAsia="Calibri" w:hAnsi="Arial" w:cs="Arial"/>
          <w:color w:val="000000" w:themeColor="text1"/>
        </w:rPr>
        <w:t>as and when re</w:t>
      </w:r>
      <w:r w:rsidR="00C9260E" w:rsidRPr="00AA2B5A">
        <w:rPr>
          <w:rFonts w:ascii="Arial" w:eastAsia="Calibri" w:hAnsi="Arial" w:cs="Arial"/>
          <w:color w:val="000000" w:themeColor="text1"/>
        </w:rPr>
        <w:t>quested by SLTCPL</w:t>
      </w:r>
      <w:r w:rsidR="00134DC7" w:rsidRPr="00AA2B5A">
        <w:rPr>
          <w:rFonts w:ascii="Arial" w:eastAsia="Calibri" w:hAnsi="Arial" w:cs="Arial"/>
          <w:color w:val="000000" w:themeColor="text1"/>
        </w:rPr>
        <w:t>;</w:t>
      </w:r>
    </w:p>
    <w:p w14:paraId="679065D4" w14:textId="77777777" w:rsidR="00D915A2" w:rsidRPr="00AA2B5A" w:rsidRDefault="00D915A2" w:rsidP="00D915A2">
      <w:pPr>
        <w:pStyle w:val="ListParagraph"/>
        <w:rPr>
          <w:rFonts w:ascii="Arial" w:eastAsia="Calibri" w:hAnsi="Arial" w:cs="Arial"/>
          <w:color w:val="000000" w:themeColor="text1"/>
        </w:rPr>
      </w:pPr>
    </w:p>
    <w:p w14:paraId="2766B9AA" w14:textId="4D132D23" w:rsidR="00D915A2" w:rsidRPr="00AA2B5A" w:rsidRDefault="00E81F95"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Liaise</w:t>
      </w:r>
      <w:r w:rsidR="001438F6" w:rsidRPr="00AA2B5A">
        <w:rPr>
          <w:rFonts w:ascii="Arial" w:eastAsia="Calibri" w:hAnsi="Arial" w:cs="Arial"/>
          <w:color w:val="000000" w:themeColor="text1"/>
        </w:rPr>
        <w:t xml:space="preserve"> as and when necessary</w:t>
      </w:r>
      <w:r w:rsidRPr="00AA2B5A">
        <w:rPr>
          <w:rFonts w:ascii="Arial" w:eastAsia="Calibri" w:hAnsi="Arial" w:cs="Arial"/>
          <w:color w:val="000000" w:themeColor="text1"/>
        </w:rPr>
        <w:t xml:space="preserve"> with </w:t>
      </w:r>
      <w:r w:rsidR="00134DC7" w:rsidRPr="00AA2B5A">
        <w:rPr>
          <w:rFonts w:ascii="Arial" w:eastAsia="Calibri" w:hAnsi="Arial" w:cs="Arial"/>
          <w:color w:val="000000" w:themeColor="text1"/>
        </w:rPr>
        <w:t xml:space="preserve">all </w:t>
      </w:r>
      <w:r w:rsidR="00AD4F2E" w:rsidRPr="00AA2B5A">
        <w:rPr>
          <w:rFonts w:ascii="Arial" w:eastAsia="Calibri" w:hAnsi="Arial" w:cs="Arial"/>
          <w:color w:val="000000" w:themeColor="text1"/>
        </w:rPr>
        <w:t xml:space="preserve">local </w:t>
      </w:r>
      <w:r w:rsidR="00134DC7" w:rsidRPr="00AA2B5A">
        <w:rPr>
          <w:rFonts w:ascii="Arial" w:eastAsia="Calibri" w:hAnsi="Arial" w:cs="Arial"/>
          <w:color w:val="000000" w:themeColor="text1"/>
        </w:rPr>
        <w:t>stakeholders</w:t>
      </w:r>
      <w:r w:rsidR="00AD4F2E" w:rsidRPr="00AA2B5A">
        <w:rPr>
          <w:rFonts w:ascii="Arial" w:eastAsia="Calibri" w:hAnsi="Arial" w:cs="Arial"/>
          <w:color w:val="000000" w:themeColor="text1"/>
        </w:rPr>
        <w:t xml:space="preserve"> (Upazila government officials, UP members and Chairman, fishermen </w:t>
      </w:r>
      <w:r w:rsidR="00D179A1" w:rsidRPr="00AA2B5A">
        <w:rPr>
          <w:rFonts w:ascii="Arial" w:eastAsia="Calibri" w:hAnsi="Arial" w:cs="Arial"/>
          <w:color w:val="000000" w:themeColor="text1"/>
        </w:rPr>
        <w:t>association</w:t>
      </w:r>
      <w:r w:rsidR="00AD4F2E" w:rsidRPr="00AA2B5A">
        <w:rPr>
          <w:rFonts w:ascii="Arial" w:eastAsia="Calibri" w:hAnsi="Arial" w:cs="Arial"/>
          <w:color w:val="000000" w:themeColor="text1"/>
        </w:rPr>
        <w:t xml:space="preserve"> leaders and community leaders)</w:t>
      </w:r>
      <w:r w:rsidR="00134DC7" w:rsidRPr="00AA2B5A">
        <w:rPr>
          <w:rFonts w:ascii="Arial" w:eastAsia="Calibri" w:hAnsi="Arial" w:cs="Arial"/>
          <w:color w:val="000000" w:themeColor="text1"/>
        </w:rPr>
        <w:t xml:space="preserve"> </w:t>
      </w:r>
      <w:r w:rsidR="00D915A2" w:rsidRPr="00AA2B5A">
        <w:rPr>
          <w:rFonts w:ascii="Arial" w:eastAsia="Calibri" w:hAnsi="Arial" w:cs="Arial"/>
          <w:color w:val="000000" w:themeColor="text1"/>
        </w:rPr>
        <w:t xml:space="preserve">while </w:t>
      </w:r>
      <w:r w:rsidR="00D179A1" w:rsidRPr="00AA2B5A">
        <w:rPr>
          <w:rFonts w:ascii="Arial" w:eastAsia="Calibri" w:hAnsi="Arial" w:cs="Arial"/>
          <w:color w:val="000000" w:themeColor="text1"/>
        </w:rPr>
        <w:t>conducting the</w:t>
      </w:r>
      <w:r w:rsidR="00AD4F2E" w:rsidRPr="00AA2B5A">
        <w:rPr>
          <w:rFonts w:ascii="Arial" w:eastAsia="Calibri" w:hAnsi="Arial" w:cs="Arial"/>
          <w:color w:val="000000" w:themeColor="text1"/>
        </w:rPr>
        <w:t xml:space="preserve"> </w:t>
      </w:r>
      <w:r w:rsidR="00134DC7" w:rsidRPr="00AA2B5A">
        <w:rPr>
          <w:rFonts w:ascii="Arial" w:eastAsia="Calibri" w:hAnsi="Arial" w:cs="Arial"/>
          <w:color w:val="000000" w:themeColor="text1"/>
        </w:rPr>
        <w:t>implementation</w:t>
      </w:r>
      <w:r w:rsidR="00D915A2" w:rsidRPr="00AA2B5A">
        <w:rPr>
          <w:rFonts w:ascii="Arial" w:eastAsia="Calibri" w:hAnsi="Arial" w:cs="Arial"/>
          <w:color w:val="000000" w:themeColor="text1"/>
        </w:rPr>
        <w:t xml:space="preserve"> </w:t>
      </w:r>
      <w:r w:rsidR="00D179A1" w:rsidRPr="00AA2B5A">
        <w:rPr>
          <w:rFonts w:ascii="Arial" w:eastAsia="Calibri" w:hAnsi="Arial" w:cs="Arial"/>
          <w:color w:val="000000" w:themeColor="text1"/>
        </w:rPr>
        <w:t xml:space="preserve">of </w:t>
      </w:r>
      <w:r w:rsidR="00D915A2" w:rsidRPr="00AA2B5A">
        <w:rPr>
          <w:rFonts w:ascii="Arial" w:eastAsia="Calibri" w:hAnsi="Arial" w:cs="Arial"/>
          <w:color w:val="000000" w:themeColor="text1"/>
        </w:rPr>
        <w:t xml:space="preserve">the </w:t>
      </w:r>
      <w:r w:rsidR="00D179A1" w:rsidRPr="00AA2B5A">
        <w:rPr>
          <w:rFonts w:ascii="Arial" w:eastAsia="Calibri" w:hAnsi="Arial" w:cs="Arial"/>
          <w:color w:val="000000" w:themeColor="text1"/>
        </w:rPr>
        <w:t>credit</w:t>
      </w:r>
      <w:r w:rsidR="00AD4F2E" w:rsidRPr="00AA2B5A">
        <w:rPr>
          <w:rFonts w:ascii="Arial" w:eastAsia="Calibri" w:hAnsi="Arial" w:cs="Arial"/>
          <w:color w:val="000000" w:themeColor="text1"/>
        </w:rPr>
        <w:t xml:space="preserve"> disbursement process</w:t>
      </w:r>
      <w:r w:rsidR="00D915A2" w:rsidRPr="00AA2B5A">
        <w:rPr>
          <w:rFonts w:ascii="Arial" w:eastAsia="Calibri" w:hAnsi="Arial" w:cs="Arial"/>
          <w:color w:val="000000" w:themeColor="text1"/>
        </w:rPr>
        <w:t>, whilst giving d</w:t>
      </w:r>
      <w:r w:rsidR="00134DC7" w:rsidRPr="00AA2B5A">
        <w:rPr>
          <w:rFonts w:ascii="Arial" w:eastAsia="Calibri" w:hAnsi="Arial" w:cs="Arial"/>
          <w:color w:val="000000" w:themeColor="text1"/>
        </w:rPr>
        <w:t>ue care</w:t>
      </w:r>
      <w:r w:rsidR="00AD4F2E" w:rsidRPr="00AA2B5A">
        <w:rPr>
          <w:rFonts w:ascii="Arial" w:eastAsia="Calibri" w:hAnsi="Arial" w:cs="Arial"/>
          <w:color w:val="000000" w:themeColor="text1"/>
        </w:rPr>
        <w:t xml:space="preserve"> and</w:t>
      </w:r>
      <w:r w:rsidR="00134DC7" w:rsidRPr="00AA2B5A">
        <w:rPr>
          <w:rFonts w:ascii="Arial" w:eastAsia="Calibri" w:hAnsi="Arial" w:cs="Arial"/>
          <w:color w:val="000000" w:themeColor="text1"/>
        </w:rPr>
        <w:t xml:space="preserve"> proper attention</w:t>
      </w:r>
      <w:r w:rsidR="00AD4F2E" w:rsidRPr="00AA2B5A">
        <w:rPr>
          <w:rFonts w:ascii="Arial" w:eastAsia="Calibri" w:hAnsi="Arial" w:cs="Arial"/>
          <w:color w:val="000000" w:themeColor="text1"/>
        </w:rPr>
        <w:t xml:space="preserve"> to </w:t>
      </w:r>
      <w:r w:rsidR="00134DC7" w:rsidRPr="00AA2B5A">
        <w:rPr>
          <w:rFonts w:ascii="Arial" w:eastAsia="Calibri" w:hAnsi="Arial" w:cs="Arial"/>
          <w:color w:val="000000" w:themeColor="text1"/>
        </w:rPr>
        <w:t>any issue</w:t>
      </w:r>
      <w:r w:rsidR="00D915A2"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 </w:t>
      </w:r>
      <w:r w:rsidR="00D915A2" w:rsidRPr="00AA2B5A">
        <w:rPr>
          <w:rFonts w:ascii="Arial" w:eastAsia="Calibri" w:hAnsi="Arial" w:cs="Arial"/>
          <w:color w:val="000000" w:themeColor="text1"/>
        </w:rPr>
        <w:t xml:space="preserve">of a sensitive nature in relation to the </w:t>
      </w:r>
      <w:r w:rsidR="00134DC7" w:rsidRPr="00AA2B5A">
        <w:rPr>
          <w:rFonts w:ascii="Arial" w:eastAsia="Calibri" w:hAnsi="Arial" w:cs="Arial"/>
          <w:color w:val="000000" w:themeColor="text1"/>
        </w:rPr>
        <w:t>community, local people</w:t>
      </w:r>
      <w:r w:rsidR="00D915A2" w:rsidRPr="00AA2B5A">
        <w:rPr>
          <w:rFonts w:ascii="Arial" w:eastAsia="Calibri" w:hAnsi="Arial" w:cs="Arial"/>
          <w:color w:val="000000" w:themeColor="text1"/>
        </w:rPr>
        <w:t xml:space="preserve">, and </w:t>
      </w:r>
      <w:r w:rsidR="00AD4F2E" w:rsidRPr="00AA2B5A">
        <w:rPr>
          <w:rFonts w:ascii="Arial" w:eastAsia="Calibri" w:hAnsi="Arial" w:cs="Arial"/>
          <w:color w:val="000000" w:themeColor="text1"/>
        </w:rPr>
        <w:t>stakeholder</w:t>
      </w:r>
      <w:r w:rsidR="00D915A2"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 </w:t>
      </w:r>
    </w:p>
    <w:p w14:paraId="2AED6828" w14:textId="77777777" w:rsidR="00D915A2" w:rsidRPr="00AA2B5A" w:rsidRDefault="00D915A2" w:rsidP="00EC6FD9">
      <w:pPr>
        <w:rPr>
          <w:rFonts w:ascii="Arial" w:eastAsia="Calibri" w:hAnsi="Arial" w:cs="Arial"/>
          <w:color w:val="000000" w:themeColor="text1"/>
        </w:rPr>
      </w:pPr>
    </w:p>
    <w:p w14:paraId="4724BCC3" w14:textId="77777777" w:rsidR="0011006F" w:rsidRPr="00AA2B5A" w:rsidRDefault="002C00A4" w:rsidP="0011006F">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C</w:t>
      </w:r>
      <w:r w:rsidR="00134DC7" w:rsidRPr="00AA2B5A">
        <w:rPr>
          <w:rFonts w:ascii="Arial" w:eastAsia="Calibri" w:hAnsi="Arial" w:cs="Arial"/>
          <w:color w:val="000000" w:themeColor="text1"/>
        </w:rPr>
        <w:t>omply with SLTCPL’s</w:t>
      </w:r>
      <w:r w:rsidR="00D179A1" w:rsidRPr="00AA2B5A">
        <w:rPr>
          <w:rFonts w:ascii="Arial" w:eastAsia="Calibri" w:hAnsi="Arial" w:cs="Arial"/>
          <w:color w:val="000000" w:themeColor="text1"/>
        </w:rPr>
        <w:t xml:space="preserve"> </w:t>
      </w:r>
      <w:r w:rsidR="00134DC7" w:rsidRPr="00AA2B5A">
        <w:rPr>
          <w:rFonts w:ascii="Arial" w:eastAsia="Calibri" w:hAnsi="Arial" w:cs="Arial"/>
          <w:color w:val="000000" w:themeColor="text1"/>
        </w:rPr>
        <w:t xml:space="preserve">E&amp;S </w:t>
      </w:r>
      <w:r w:rsidR="00C04BDD" w:rsidRPr="00AA2B5A">
        <w:rPr>
          <w:rFonts w:ascii="Arial" w:eastAsia="Calibri" w:hAnsi="Arial" w:cs="Arial"/>
          <w:color w:val="000000" w:themeColor="text1"/>
        </w:rPr>
        <w:t>policies of SLTCPL</w:t>
      </w:r>
      <w:r w:rsidR="00134DC7" w:rsidRPr="00AA2B5A">
        <w:rPr>
          <w:rFonts w:ascii="Arial" w:eastAsia="Calibri" w:hAnsi="Arial" w:cs="Arial"/>
          <w:color w:val="000000" w:themeColor="text1"/>
        </w:rPr>
        <w:t>, guidelines and requirements</w:t>
      </w:r>
      <w:r w:rsidRPr="00AA2B5A">
        <w:rPr>
          <w:rFonts w:ascii="Arial" w:eastAsia="Calibri" w:hAnsi="Arial" w:cs="Arial"/>
          <w:color w:val="000000" w:themeColor="text1"/>
        </w:rPr>
        <w:t xml:space="preserve">, IFC’s Performance Standard and </w:t>
      </w:r>
      <w:r w:rsidR="003A5C39" w:rsidRPr="00AA2B5A">
        <w:rPr>
          <w:rFonts w:ascii="Arial" w:eastAsia="Calibri" w:hAnsi="Arial" w:cs="Arial"/>
          <w:color w:val="000000" w:themeColor="text1"/>
        </w:rPr>
        <w:t xml:space="preserve">the laws of </w:t>
      </w:r>
      <w:r w:rsidR="00E1131A" w:rsidRPr="00AA2B5A">
        <w:rPr>
          <w:rFonts w:ascii="Arial" w:eastAsia="Calibri" w:hAnsi="Arial" w:cs="Arial"/>
          <w:color w:val="000000" w:themeColor="text1"/>
        </w:rPr>
        <w:t>Bangladesh</w:t>
      </w:r>
      <w:r w:rsidRPr="00AA2B5A">
        <w:rPr>
          <w:rFonts w:ascii="Arial" w:eastAsia="Calibri" w:hAnsi="Arial" w:cs="Arial"/>
          <w:color w:val="000000" w:themeColor="text1"/>
        </w:rPr>
        <w:t>.</w:t>
      </w:r>
    </w:p>
    <w:p w14:paraId="795FAC9E" w14:textId="77777777" w:rsidR="0011006F" w:rsidRPr="00AA2B5A" w:rsidRDefault="0011006F" w:rsidP="0011006F">
      <w:pPr>
        <w:pStyle w:val="ListParagraph"/>
        <w:rPr>
          <w:rFonts w:ascii="Arial" w:eastAsia="Calibri" w:hAnsi="Arial" w:cs="Arial"/>
          <w:color w:val="000000" w:themeColor="text1"/>
        </w:rPr>
      </w:pPr>
    </w:p>
    <w:p w14:paraId="2B777EFC" w14:textId="676A7036" w:rsidR="00692EEA" w:rsidRPr="00AA2B5A" w:rsidRDefault="009D28F3" w:rsidP="0011006F">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D</w:t>
      </w:r>
      <w:r w:rsidR="00134DC7" w:rsidRPr="00AA2B5A">
        <w:rPr>
          <w:rFonts w:ascii="Arial" w:eastAsia="Calibri" w:hAnsi="Arial" w:cs="Arial"/>
          <w:color w:val="000000" w:themeColor="text1"/>
        </w:rPr>
        <w:t xml:space="preserve">evelop rapport with affected fishermen </w:t>
      </w:r>
      <w:r w:rsidR="001827C7" w:rsidRPr="00AA2B5A">
        <w:rPr>
          <w:rFonts w:ascii="Arial" w:eastAsia="Calibri" w:hAnsi="Arial" w:cs="Arial"/>
          <w:color w:val="000000" w:themeColor="text1"/>
        </w:rPr>
        <w:t>and their</w:t>
      </w:r>
      <w:r w:rsidRPr="00AA2B5A">
        <w:rPr>
          <w:rFonts w:ascii="Arial" w:eastAsia="Calibri" w:hAnsi="Arial" w:cs="Arial"/>
          <w:color w:val="000000" w:themeColor="text1"/>
        </w:rPr>
        <w:t xml:space="preserve"> family members</w:t>
      </w:r>
      <w:r w:rsidR="00134DC7" w:rsidRPr="00AA2B5A">
        <w:rPr>
          <w:rFonts w:ascii="Arial" w:eastAsia="Calibri" w:hAnsi="Arial" w:cs="Arial"/>
          <w:color w:val="000000" w:themeColor="text1"/>
        </w:rPr>
        <w:t xml:space="preserve"> for disbu</w:t>
      </w:r>
      <w:r w:rsidR="006F764A" w:rsidRPr="00AA2B5A">
        <w:rPr>
          <w:rFonts w:ascii="Arial" w:eastAsia="Calibri" w:hAnsi="Arial" w:cs="Arial"/>
          <w:color w:val="000000" w:themeColor="text1"/>
        </w:rPr>
        <w:t>r</w:t>
      </w:r>
      <w:r w:rsidR="00134DC7" w:rsidRPr="00AA2B5A">
        <w:rPr>
          <w:rFonts w:ascii="Arial" w:eastAsia="Calibri" w:hAnsi="Arial" w:cs="Arial"/>
          <w:color w:val="000000" w:themeColor="text1"/>
        </w:rPr>
        <w:t xml:space="preserve">sing and managing the micro credit </w:t>
      </w:r>
      <w:r w:rsidR="006E126F" w:rsidRPr="00AA2B5A">
        <w:rPr>
          <w:rFonts w:ascii="Arial" w:eastAsia="Calibri" w:hAnsi="Arial" w:cs="Arial"/>
          <w:color w:val="000000" w:themeColor="text1"/>
        </w:rPr>
        <w:t xml:space="preserve">in an effective way and to disseminate </w:t>
      </w:r>
      <w:r w:rsidR="001827C7" w:rsidRPr="00AA2B5A">
        <w:rPr>
          <w:rFonts w:ascii="Arial" w:eastAsia="Calibri" w:hAnsi="Arial" w:cs="Arial"/>
          <w:color w:val="000000" w:themeColor="text1"/>
        </w:rPr>
        <w:t>information on</w:t>
      </w:r>
      <w:r w:rsidR="006E126F" w:rsidRPr="00AA2B5A">
        <w:rPr>
          <w:rFonts w:ascii="Arial" w:eastAsia="Calibri" w:hAnsi="Arial" w:cs="Arial"/>
          <w:color w:val="000000" w:themeColor="text1"/>
        </w:rPr>
        <w:t xml:space="preserve"> credit related issues and </w:t>
      </w:r>
      <w:r w:rsidR="001827C7" w:rsidRPr="00AA2B5A">
        <w:rPr>
          <w:rFonts w:ascii="Arial" w:eastAsia="Calibri" w:hAnsi="Arial" w:cs="Arial"/>
          <w:color w:val="000000" w:themeColor="text1"/>
        </w:rPr>
        <w:t>grievances.</w:t>
      </w:r>
    </w:p>
    <w:p w14:paraId="224F6017" w14:textId="77777777" w:rsidR="00692EEA" w:rsidRPr="00AA2B5A" w:rsidRDefault="00692EEA" w:rsidP="00692EEA">
      <w:pPr>
        <w:pStyle w:val="ListParagraph"/>
        <w:rPr>
          <w:rFonts w:ascii="Arial" w:eastAsia="Calibri" w:hAnsi="Arial" w:cs="Arial"/>
          <w:color w:val="000000" w:themeColor="text1"/>
        </w:rPr>
      </w:pPr>
    </w:p>
    <w:p w14:paraId="4636384D" w14:textId="14EF8380" w:rsidR="009D557E" w:rsidRPr="00AA2B5A" w:rsidRDefault="00C37FE6"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eek to </w:t>
      </w:r>
      <w:r w:rsidR="00467D2A" w:rsidRPr="00AA2B5A">
        <w:rPr>
          <w:rFonts w:ascii="Arial" w:eastAsia="Calibri" w:hAnsi="Arial" w:cs="Arial"/>
          <w:color w:val="000000" w:themeColor="text1"/>
        </w:rPr>
        <w:t xml:space="preserve">include </w:t>
      </w:r>
      <w:r w:rsidR="00134DC7" w:rsidRPr="00AA2B5A">
        <w:rPr>
          <w:rFonts w:ascii="Arial" w:eastAsia="Calibri" w:hAnsi="Arial" w:cs="Arial"/>
          <w:color w:val="000000" w:themeColor="text1"/>
        </w:rPr>
        <w:t>Government support wherever possible</w:t>
      </w:r>
      <w:r w:rsidR="00C47FF3" w:rsidRPr="00AA2B5A">
        <w:rPr>
          <w:rFonts w:ascii="Arial" w:eastAsia="Calibri" w:hAnsi="Arial" w:cs="Arial"/>
          <w:color w:val="000000" w:themeColor="text1"/>
        </w:rPr>
        <w:t xml:space="preserve"> at District and Upazila level</w:t>
      </w:r>
      <w:r w:rsidR="00134DC7" w:rsidRPr="00AA2B5A">
        <w:rPr>
          <w:rFonts w:ascii="Arial" w:eastAsia="Calibri" w:hAnsi="Arial" w:cs="Arial"/>
          <w:color w:val="000000" w:themeColor="text1"/>
        </w:rPr>
        <w:t xml:space="preserve">, and give particular emphasis on convergence with necessary department’s </w:t>
      </w:r>
      <w:r w:rsidR="00134DC7" w:rsidRPr="00AA2B5A">
        <w:rPr>
          <w:rFonts w:ascii="Arial" w:eastAsia="Calibri" w:hAnsi="Arial" w:cs="Arial"/>
          <w:color w:val="000000" w:themeColor="text1"/>
        </w:rPr>
        <w:lastRenderedPageBreak/>
        <w:t xml:space="preserve">agencies as per the need of the </w:t>
      </w:r>
      <w:r w:rsidR="00767809" w:rsidRPr="00AA2B5A">
        <w:rPr>
          <w:rFonts w:ascii="Arial" w:eastAsia="Calibri" w:hAnsi="Arial" w:cs="Arial"/>
          <w:color w:val="000000" w:themeColor="text1"/>
        </w:rPr>
        <w:t xml:space="preserve">LEP implementation </w:t>
      </w:r>
      <w:r w:rsidR="00134DC7" w:rsidRPr="00AA2B5A">
        <w:rPr>
          <w:rFonts w:ascii="Arial" w:eastAsia="Calibri" w:hAnsi="Arial" w:cs="Arial"/>
          <w:color w:val="000000" w:themeColor="text1"/>
        </w:rPr>
        <w:t>in order to facilitate access to the relevant schemes for livelihood enhancement of the identified fishermen</w:t>
      </w:r>
      <w:r w:rsidR="00C9260E" w:rsidRPr="00AA2B5A">
        <w:rPr>
          <w:rFonts w:ascii="Arial" w:eastAsia="Calibri" w:hAnsi="Arial" w:cs="Arial"/>
          <w:color w:val="000000" w:themeColor="text1"/>
        </w:rPr>
        <w:t>.</w:t>
      </w:r>
    </w:p>
    <w:p w14:paraId="291ABA3D" w14:textId="77777777" w:rsidR="009D557E" w:rsidRPr="00AA2B5A" w:rsidRDefault="009D557E" w:rsidP="009D557E">
      <w:pPr>
        <w:pStyle w:val="ListParagraph"/>
        <w:rPr>
          <w:rFonts w:ascii="Arial" w:eastAsia="Calibri" w:hAnsi="Arial" w:cs="Arial"/>
          <w:color w:val="000000" w:themeColor="text1"/>
        </w:rPr>
      </w:pPr>
    </w:p>
    <w:p w14:paraId="5BCF0D46" w14:textId="77777777" w:rsidR="009D557E" w:rsidRPr="00AA2B5A" w:rsidRDefault="00C47FF3"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W</w:t>
      </w:r>
      <w:r w:rsidR="00134DC7" w:rsidRPr="00AA2B5A">
        <w:rPr>
          <w:rFonts w:ascii="Arial" w:eastAsia="Calibri" w:hAnsi="Arial" w:cs="Arial"/>
          <w:color w:val="000000" w:themeColor="text1"/>
        </w:rPr>
        <w:t xml:space="preserve">ork closely </w:t>
      </w:r>
      <w:r w:rsidR="001827C7" w:rsidRPr="00AA2B5A">
        <w:rPr>
          <w:rFonts w:ascii="Arial" w:eastAsia="Calibri" w:hAnsi="Arial" w:cs="Arial"/>
          <w:color w:val="000000" w:themeColor="text1"/>
        </w:rPr>
        <w:t xml:space="preserve">with </w:t>
      </w:r>
      <w:r w:rsidR="009D557E" w:rsidRPr="00AA2B5A">
        <w:rPr>
          <w:rFonts w:ascii="Arial" w:eastAsia="Calibri" w:hAnsi="Arial" w:cs="Arial"/>
          <w:color w:val="000000" w:themeColor="text1"/>
        </w:rPr>
        <w:t>the T</w:t>
      </w:r>
      <w:r w:rsidR="001827C7" w:rsidRPr="00AA2B5A">
        <w:rPr>
          <w:rFonts w:ascii="Arial" w:eastAsia="Calibri" w:hAnsi="Arial" w:cs="Arial"/>
          <w:color w:val="000000" w:themeColor="text1"/>
        </w:rPr>
        <w:t>hird</w:t>
      </w:r>
      <w:r w:rsidR="00377111" w:rsidRPr="00AA2B5A">
        <w:rPr>
          <w:rFonts w:ascii="Arial" w:eastAsia="Calibri" w:hAnsi="Arial" w:cs="Arial"/>
          <w:color w:val="000000" w:themeColor="text1"/>
        </w:rPr>
        <w:t xml:space="preserve"> </w:t>
      </w:r>
      <w:r w:rsidR="009D557E" w:rsidRPr="00AA2B5A">
        <w:rPr>
          <w:rFonts w:ascii="Arial" w:eastAsia="Calibri" w:hAnsi="Arial" w:cs="Arial"/>
          <w:color w:val="000000" w:themeColor="text1"/>
        </w:rPr>
        <w:t>P</w:t>
      </w:r>
      <w:r w:rsidR="00377111" w:rsidRPr="00AA2B5A">
        <w:rPr>
          <w:rFonts w:ascii="Arial" w:eastAsia="Calibri" w:hAnsi="Arial" w:cs="Arial"/>
          <w:color w:val="000000" w:themeColor="text1"/>
        </w:rPr>
        <w:t>arty</w:t>
      </w:r>
      <w:r w:rsidR="00134DC7" w:rsidRPr="00AA2B5A">
        <w:rPr>
          <w:rFonts w:ascii="Arial" w:eastAsia="Calibri" w:hAnsi="Arial" w:cs="Arial"/>
          <w:color w:val="000000" w:themeColor="text1"/>
        </w:rPr>
        <w:t xml:space="preserve"> in accordance with the recommendations of the LEP and </w:t>
      </w:r>
      <w:r w:rsidR="009D557E" w:rsidRPr="00AA2B5A">
        <w:rPr>
          <w:rFonts w:ascii="Arial" w:eastAsia="Calibri" w:hAnsi="Arial" w:cs="Arial"/>
          <w:color w:val="000000" w:themeColor="text1"/>
        </w:rPr>
        <w:t xml:space="preserve">in order to </w:t>
      </w:r>
      <w:r w:rsidR="00134DC7" w:rsidRPr="00AA2B5A">
        <w:rPr>
          <w:rFonts w:ascii="Arial" w:eastAsia="Calibri" w:hAnsi="Arial" w:cs="Arial"/>
          <w:color w:val="000000" w:themeColor="text1"/>
        </w:rPr>
        <w:t>ensur</w:t>
      </w:r>
      <w:r w:rsidR="009D557E" w:rsidRPr="00AA2B5A">
        <w:rPr>
          <w:rFonts w:ascii="Arial" w:eastAsia="Calibri" w:hAnsi="Arial" w:cs="Arial"/>
          <w:color w:val="000000" w:themeColor="text1"/>
        </w:rPr>
        <w:t>e</w:t>
      </w:r>
      <w:r w:rsidR="00134DC7" w:rsidRPr="00AA2B5A">
        <w:rPr>
          <w:rFonts w:ascii="Arial" w:eastAsia="Calibri" w:hAnsi="Arial" w:cs="Arial"/>
          <w:color w:val="000000" w:themeColor="text1"/>
        </w:rPr>
        <w:t xml:space="preserve"> proper utilization of </w:t>
      </w:r>
      <w:r w:rsidR="009D557E" w:rsidRPr="00AA2B5A">
        <w:rPr>
          <w:rFonts w:ascii="Arial" w:eastAsia="Calibri" w:hAnsi="Arial" w:cs="Arial"/>
          <w:color w:val="000000" w:themeColor="text1"/>
        </w:rPr>
        <w:t xml:space="preserve">the Fund and </w:t>
      </w:r>
      <w:r w:rsidRPr="00AA2B5A">
        <w:rPr>
          <w:rFonts w:ascii="Arial" w:eastAsia="Calibri" w:hAnsi="Arial" w:cs="Arial"/>
          <w:color w:val="000000" w:themeColor="text1"/>
        </w:rPr>
        <w:t xml:space="preserve">recovery of loan </w:t>
      </w:r>
      <w:r w:rsidR="009D557E" w:rsidRPr="00AA2B5A">
        <w:rPr>
          <w:rFonts w:ascii="Arial" w:eastAsia="Calibri" w:hAnsi="Arial" w:cs="Arial"/>
          <w:color w:val="000000" w:themeColor="text1"/>
        </w:rPr>
        <w:t xml:space="preserve">as </w:t>
      </w:r>
      <w:r w:rsidRPr="00AA2B5A">
        <w:rPr>
          <w:rFonts w:ascii="Arial" w:eastAsia="Calibri" w:hAnsi="Arial" w:cs="Arial"/>
          <w:color w:val="000000" w:themeColor="text1"/>
        </w:rPr>
        <w:t>necessary</w:t>
      </w:r>
      <w:r w:rsidR="009D557E" w:rsidRPr="00AA2B5A">
        <w:rPr>
          <w:rFonts w:ascii="Arial" w:eastAsia="Calibri" w:hAnsi="Arial" w:cs="Arial"/>
          <w:color w:val="000000" w:themeColor="text1"/>
        </w:rPr>
        <w:t>.</w:t>
      </w:r>
    </w:p>
    <w:p w14:paraId="313D0E19" w14:textId="77777777" w:rsidR="009D557E" w:rsidRPr="00AA2B5A" w:rsidRDefault="009D557E" w:rsidP="009D557E">
      <w:pPr>
        <w:pStyle w:val="ListParagraph"/>
        <w:rPr>
          <w:rFonts w:ascii="Arial" w:eastAsia="Calibri" w:hAnsi="Arial" w:cs="Arial"/>
          <w:color w:val="000000" w:themeColor="text1"/>
        </w:rPr>
      </w:pPr>
    </w:p>
    <w:p w14:paraId="37E5FD23" w14:textId="77777777" w:rsidR="009D557E" w:rsidRPr="00AA2B5A" w:rsidRDefault="001827C7"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Disburse</w:t>
      </w:r>
      <w:r w:rsidR="00C47FF3" w:rsidRPr="00AA2B5A">
        <w:rPr>
          <w:rFonts w:ascii="Arial" w:eastAsia="Calibri" w:hAnsi="Arial" w:cs="Arial"/>
          <w:color w:val="000000" w:themeColor="text1"/>
        </w:rPr>
        <w:t xml:space="preserve"> the </w:t>
      </w:r>
      <w:r w:rsidR="009D557E" w:rsidRPr="00AA2B5A">
        <w:rPr>
          <w:rFonts w:ascii="Arial" w:eastAsia="Calibri" w:hAnsi="Arial" w:cs="Arial"/>
          <w:color w:val="000000" w:themeColor="text1"/>
        </w:rPr>
        <w:t xml:space="preserve">Fund </w:t>
      </w:r>
      <w:r w:rsidRPr="00AA2B5A">
        <w:rPr>
          <w:rFonts w:ascii="Arial" w:eastAsia="Calibri" w:hAnsi="Arial" w:cs="Arial"/>
          <w:color w:val="000000" w:themeColor="text1"/>
        </w:rPr>
        <w:t>for</w:t>
      </w:r>
      <w:r w:rsidR="00134DC7" w:rsidRPr="00AA2B5A">
        <w:rPr>
          <w:rFonts w:ascii="Arial" w:eastAsia="Calibri" w:hAnsi="Arial" w:cs="Arial"/>
          <w:color w:val="000000" w:themeColor="text1"/>
        </w:rPr>
        <w:t xml:space="preserve"> different schemes</w:t>
      </w:r>
      <w:r w:rsidR="00C47FF3" w:rsidRPr="00AA2B5A">
        <w:rPr>
          <w:rFonts w:ascii="Arial" w:eastAsia="Calibri" w:hAnsi="Arial" w:cs="Arial"/>
          <w:color w:val="000000" w:themeColor="text1"/>
        </w:rPr>
        <w:t xml:space="preserve">/activities as </w:t>
      </w:r>
      <w:r w:rsidR="00134DC7" w:rsidRPr="00AA2B5A">
        <w:rPr>
          <w:rFonts w:ascii="Arial" w:eastAsia="Calibri" w:hAnsi="Arial" w:cs="Arial"/>
          <w:color w:val="000000" w:themeColor="text1"/>
        </w:rPr>
        <w:t xml:space="preserve">proposed </w:t>
      </w:r>
      <w:r w:rsidRPr="00AA2B5A">
        <w:rPr>
          <w:rFonts w:ascii="Arial" w:eastAsia="Calibri" w:hAnsi="Arial" w:cs="Arial"/>
          <w:color w:val="000000" w:themeColor="text1"/>
        </w:rPr>
        <w:t>in LEP</w:t>
      </w:r>
      <w:r w:rsidR="00A00ED1" w:rsidRPr="00AA2B5A">
        <w:rPr>
          <w:rFonts w:ascii="Arial" w:eastAsia="Calibri" w:hAnsi="Arial" w:cs="Arial"/>
          <w:color w:val="000000" w:themeColor="text1"/>
        </w:rPr>
        <w:t>.</w:t>
      </w:r>
    </w:p>
    <w:p w14:paraId="0D2CF6D8" w14:textId="77777777" w:rsidR="009D557E" w:rsidRPr="00AA2B5A" w:rsidRDefault="009D557E" w:rsidP="009D557E">
      <w:pPr>
        <w:pStyle w:val="ListParagraph"/>
        <w:rPr>
          <w:rFonts w:ascii="Arial" w:eastAsia="Calibri" w:hAnsi="Arial" w:cs="Arial"/>
          <w:color w:val="000000" w:themeColor="text1"/>
        </w:rPr>
      </w:pPr>
    </w:p>
    <w:p w14:paraId="653BC689" w14:textId="6B1E8562" w:rsidR="009D557E" w:rsidRPr="00AA2B5A" w:rsidRDefault="000961D1"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D</w:t>
      </w:r>
      <w:r w:rsidR="00134DC7" w:rsidRPr="00AA2B5A">
        <w:rPr>
          <w:rFonts w:ascii="Arial" w:eastAsia="Calibri" w:hAnsi="Arial" w:cs="Arial"/>
          <w:color w:val="000000" w:themeColor="text1"/>
        </w:rPr>
        <w:t xml:space="preserve">isburse </w:t>
      </w:r>
      <w:r w:rsidR="009D557E" w:rsidRPr="00AA2B5A">
        <w:rPr>
          <w:rFonts w:ascii="Arial" w:eastAsia="Calibri" w:hAnsi="Arial" w:cs="Arial"/>
          <w:color w:val="000000" w:themeColor="text1"/>
        </w:rPr>
        <w:t xml:space="preserve">the Fund </w:t>
      </w:r>
      <w:r w:rsidR="00134DC7" w:rsidRPr="00AA2B5A">
        <w:rPr>
          <w:rFonts w:ascii="Arial" w:eastAsia="Calibri" w:hAnsi="Arial" w:cs="Arial"/>
          <w:color w:val="000000" w:themeColor="text1"/>
        </w:rPr>
        <w:t>to the affected fishermen and women in close cooperation wit</w:t>
      </w:r>
      <w:r w:rsidR="00E9681D" w:rsidRPr="00AA2B5A">
        <w:rPr>
          <w:rFonts w:ascii="Arial" w:eastAsia="Calibri" w:hAnsi="Arial" w:cs="Arial"/>
          <w:color w:val="000000" w:themeColor="text1"/>
        </w:rPr>
        <w:t xml:space="preserve">h, </w:t>
      </w:r>
      <w:r w:rsidR="00134DC7" w:rsidRPr="00AA2B5A">
        <w:rPr>
          <w:rFonts w:ascii="Arial" w:eastAsia="Calibri" w:hAnsi="Arial" w:cs="Arial"/>
          <w:color w:val="000000" w:themeColor="text1"/>
        </w:rPr>
        <w:t xml:space="preserve">and as per list of </w:t>
      </w:r>
      <w:r w:rsidR="003C45BC" w:rsidRPr="00AA2B5A">
        <w:rPr>
          <w:rFonts w:ascii="Arial" w:eastAsia="Calibri" w:hAnsi="Arial" w:cs="Arial"/>
          <w:color w:val="000000" w:themeColor="text1"/>
        </w:rPr>
        <w:t>beneficiaries</w:t>
      </w:r>
      <w:r w:rsidR="00134DC7" w:rsidRPr="00AA2B5A">
        <w:rPr>
          <w:rFonts w:ascii="Arial" w:eastAsia="Calibri" w:hAnsi="Arial" w:cs="Arial"/>
          <w:color w:val="000000" w:themeColor="text1"/>
        </w:rPr>
        <w:t xml:space="preserve"> provided </w:t>
      </w:r>
      <w:r w:rsidR="001827C7" w:rsidRPr="00AA2B5A">
        <w:rPr>
          <w:rFonts w:ascii="Arial" w:eastAsia="Calibri" w:hAnsi="Arial" w:cs="Arial"/>
          <w:color w:val="000000" w:themeColor="text1"/>
        </w:rPr>
        <w:t xml:space="preserve">by </w:t>
      </w:r>
      <w:r w:rsidR="00E9681D" w:rsidRPr="00AA2B5A">
        <w:rPr>
          <w:rFonts w:ascii="Arial" w:eastAsia="Calibri" w:hAnsi="Arial" w:cs="Arial"/>
          <w:color w:val="000000" w:themeColor="text1"/>
        </w:rPr>
        <w:t>the Third</w:t>
      </w:r>
      <w:r w:rsidR="009C368C" w:rsidRPr="00AA2B5A">
        <w:rPr>
          <w:rFonts w:ascii="Arial" w:eastAsia="Calibri" w:hAnsi="Arial" w:cs="Arial"/>
          <w:color w:val="000000" w:themeColor="text1"/>
        </w:rPr>
        <w:t xml:space="preserve"> </w:t>
      </w:r>
      <w:r w:rsidR="00E9681D" w:rsidRPr="00AA2B5A">
        <w:rPr>
          <w:rFonts w:ascii="Arial" w:eastAsia="Calibri" w:hAnsi="Arial" w:cs="Arial"/>
          <w:color w:val="000000" w:themeColor="text1"/>
        </w:rPr>
        <w:t>P</w:t>
      </w:r>
      <w:r w:rsidR="001827C7" w:rsidRPr="00AA2B5A">
        <w:rPr>
          <w:rFonts w:ascii="Arial" w:eastAsia="Calibri" w:hAnsi="Arial" w:cs="Arial"/>
          <w:color w:val="000000" w:themeColor="text1"/>
        </w:rPr>
        <w:t>arty.</w:t>
      </w:r>
    </w:p>
    <w:p w14:paraId="413C68A3" w14:textId="77777777" w:rsidR="009D557E" w:rsidRPr="00AA2B5A" w:rsidRDefault="009D557E" w:rsidP="009D557E">
      <w:pPr>
        <w:pStyle w:val="ListParagraph"/>
        <w:rPr>
          <w:rFonts w:ascii="Arial" w:eastAsia="Calibri" w:hAnsi="Arial" w:cs="Arial"/>
          <w:color w:val="000000" w:themeColor="text1"/>
        </w:rPr>
      </w:pPr>
    </w:p>
    <w:p w14:paraId="734AD2F4" w14:textId="5887A759" w:rsidR="009D557E" w:rsidRPr="00AA2B5A" w:rsidRDefault="0039698D"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U</w:t>
      </w:r>
      <w:r w:rsidR="00134DC7" w:rsidRPr="00AA2B5A">
        <w:rPr>
          <w:rFonts w:ascii="Arial" w:eastAsia="Calibri" w:hAnsi="Arial" w:cs="Arial"/>
          <w:color w:val="000000" w:themeColor="text1"/>
        </w:rPr>
        <w:t xml:space="preserve">se </w:t>
      </w:r>
      <w:r w:rsidR="009D557E" w:rsidRPr="00AA2B5A">
        <w:rPr>
          <w:rFonts w:ascii="Arial" w:eastAsia="Calibri" w:hAnsi="Arial" w:cs="Arial"/>
          <w:color w:val="000000" w:themeColor="text1"/>
        </w:rPr>
        <w:t xml:space="preserve">its </w:t>
      </w:r>
      <w:r w:rsidR="00134DC7" w:rsidRPr="00AA2B5A">
        <w:rPr>
          <w:rFonts w:ascii="Arial" w:eastAsia="Calibri" w:hAnsi="Arial" w:cs="Arial"/>
          <w:color w:val="000000" w:themeColor="text1"/>
        </w:rPr>
        <w:t xml:space="preserve">own manpower for disbursement and recovery </w:t>
      </w:r>
      <w:r w:rsidR="009D557E" w:rsidRPr="00AA2B5A">
        <w:rPr>
          <w:rFonts w:ascii="Arial" w:eastAsia="Calibri" w:hAnsi="Arial" w:cs="Arial"/>
          <w:color w:val="000000" w:themeColor="text1"/>
        </w:rPr>
        <w:t xml:space="preserve">of </w:t>
      </w:r>
      <w:r w:rsidR="001827C7" w:rsidRPr="00AA2B5A">
        <w:rPr>
          <w:rFonts w:ascii="Arial" w:eastAsia="Calibri" w:hAnsi="Arial" w:cs="Arial"/>
          <w:color w:val="000000" w:themeColor="text1"/>
        </w:rPr>
        <w:t>loan</w:t>
      </w:r>
      <w:r w:rsidR="009D557E" w:rsidRPr="00AA2B5A">
        <w:rPr>
          <w:rFonts w:ascii="Arial" w:eastAsia="Calibri" w:hAnsi="Arial" w:cs="Arial"/>
          <w:color w:val="000000" w:themeColor="text1"/>
        </w:rPr>
        <w:t>s</w:t>
      </w:r>
      <w:r w:rsidR="001827C7" w:rsidRPr="00AA2B5A">
        <w:rPr>
          <w:rFonts w:ascii="Arial" w:eastAsia="Calibri" w:hAnsi="Arial" w:cs="Arial"/>
          <w:color w:val="000000" w:themeColor="text1"/>
        </w:rPr>
        <w:t>.</w:t>
      </w:r>
    </w:p>
    <w:p w14:paraId="198C6CC3" w14:textId="77777777" w:rsidR="00FF2885" w:rsidRPr="00AA2B5A" w:rsidRDefault="00FF2885" w:rsidP="00FF2885">
      <w:pPr>
        <w:pStyle w:val="ListParagraph"/>
        <w:rPr>
          <w:rFonts w:ascii="Arial" w:eastAsia="Calibri" w:hAnsi="Arial" w:cs="Arial"/>
          <w:color w:val="000000" w:themeColor="text1"/>
        </w:rPr>
      </w:pPr>
    </w:p>
    <w:p w14:paraId="188BDAD8" w14:textId="7AF1B5D4" w:rsidR="009D557E" w:rsidRPr="00AA2B5A" w:rsidRDefault="008D549C" w:rsidP="009D557E">
      <w:pPr>
        <w:pStyle w:val="ListParagraph"/>
        <w:rPr>
          <w:rFonts w:ascii="Arial" w:eastAsia="Calibri" w:hAnsi="Arial" w:cs="Arial"/>
          <w:color w:val="000000" w:themeColor="text1"/>
        </w:rPr>
      </w:pPr>
      <w:r w:rsidRPr="00AA2B5A">
        <w:rPr>
          <w:rFonts w:ascii="Arial" w:eastAsia="Calibri" w:hAnsi="Arial" w:cs="Arial"/>
          <w:color w:val="000000" w:themeColor="text1"/>
        </w:rPr>
        <w:t xml:space="preserve"> </w:t>
      </w:r>
    </w:p>
    <w:p w14:paraId="00E7BE61" w14:textId="0FDEFFE7" w:rsidR="00E10942" w:rsidRPr="00AA2B5A" w:rsidRDefault="0039698D" w:rsidP="00D42F22">
      <w:pPr>
        <w:pStyle w:val="ListParagraph"/>
        <w:numPr>
          <w:ilvl w:val="0"/>
          <w:numId w:val="18"/>
        </w:numPr>
        <w:spacing w:after="0" w:line="240" w:lineRule="auto"/>
        <w:ind w:left="720" w:hanging="360"/>
        <w:jc w:val="both"/>
        <w:rPr>
          <w:rFonts w:ascii="Arial" w:eastAsia="Calibri" w:hAnsi="Arial" w:cs="Arial"/>
          <w:color w:val="000000" w:themeColor="text1"/>
        </w:rPr>
      </w:pPr>
      <w:r w:rsidRPr="00AA2B5A">
        <w:rPr>
          <w:rFonts w:ascii="Arial" w:eastAsia="Calibri" w:hAnsi="Arial" w:cs="Arial"/>
          <w:color w:val="000000" w:themeColor="text1"/>
        </w:rPr>
        <w:t>M</w:t>
      </w:r>
      <w:r w:rsidR="00134DC7" w:rsidRPr="00AA2B5A">
        <w:rPr>
          <w:rFonts w:ascii="Arial" w:eastAsia="Calibri" w:hAnsi="Arial" w:cs="Arial"/>
          <w:color w:val="000000" w:themeColor="text1"/>
        </w:rPr>
        <w:t>eet its management and operation cost</w:t>
      </w:r>
      <w:r w:rsidR="009D557E"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 from the </w:t>
      </w:r>
      <w:r w:rsidR="009D557E" w:rsidRPr="00AA2B5A">
        <w:rPr>
          <w:rFonts w:ascii="Arial" w:eastAsia="Calibri" w:hAnsi="Arial" w:cs="Arial"/>
          <w:color w:val="000000" w:themeColor="text1"/>
        </w:rPr>
        <w:t>S</w:t>
      </w:r>
      <w:r w:rsidR="00134DC7" w:rsidRPr="00AA2B5A">
        <w:rPr>
          <w:rFonts w:ascii="Arial" w:eastAsia="Calibri" w:hAnsi="Arial" w:cs="Arial"/>
          <w:color w:val="000000" w:themeColor="text1"/>
        </w:rPr>
        <w:t xml:space="preserve">ervice </w:t>
      </w:r>
      <w:r w:rsidR="009D557E" w:rsidRPr="00AA2B5A">
        <w:rPr>
          <w:rFonts w:ascii="Arial" w:eastAsia="Calibri" w:hAnsi="Arial" w:cs="Arial"/>
          <w:color w:val="000000" w:themeColor="text1"/>
        </w:rPr>
        <w:t>C</w:t>
      </w:r>
      <w:r w:rsidR="00134DC7" w:rsidRPr="00AA2B5A">
        <w:rPr>
          <w:rFonts w:ascii="Arial" w:eastAsia="Calibri" w:hAnsi="Arial" w:cs="Arial"/>
          <w:color w:val="000000" w:themeColor="text1"/>
        </w:rPr>
        <w:t xml:space="preserve">harge of </w:t>
      </w:r>
      <w:r w:rsidR="009D557E" w:rsidRPr="00AA2B5A">
        <w:rPr>
          <w:rFonts w:ascii="Arial" w:eastAsia="Calibri" w:hAnsi="Arial" w:cs="Arial"/>
          <w:color w:val="000000" w:themeColor="text1"/>
        </w:rPr>
        <w:t xml:space="preserve">the </w:t>
      </w:r>
      <w:r w:rsidR="00134DC7" w:rsidRPr="00AA2B5A">
        <w:rPr>
          <w:rFonts w:ascii="Arial" w:eastAsia="Calibri" w:hAnsi="Arial" w:cs="Arial"/>
          <w:color w:val="000000" w:themeColor="text1"/>
        </w:rPr>
        <w:t>disbursed loan</w:t>
      </w:r>
      <w:r w:rsidR="00830441" w:rsidRPr="00AA2B5A">
        <w:rPr>
          <w:rFonts w:ascii="Arial" w:eastAsia="Calibri" w:hAnsi="Arial" w:cs="Arial"/>
          <w:color w:val="000000" w:themeColor="text1"/>
        </w:rPr>
        <w:t>, as defined at Clause 8 below</w:t>
      </w:r>
      <w:r w:rsidR="00134DC7" w:rsidRPr="00AA2B5A">
        <w:rPr>
          <w:rFonts w:ascii="Arial" w:eastAsia="Calibri" w:hAnsi="Arial" w:cs="Arial"/>
          <w:color w:val="000000" w:themeColor="text1"/>
        </w:rPr>
        <w:t xml:space="preserve">. </w:t>
      </w:r>
      <w:r w:rsidR="006D6CEF" w:rsidRPr="00AA2B5A">
        <w:rPr>
          <w:rFonts w:ascii="Arial" w:eastAsia="Calibri" w:hAnsi="Arial" w:cs="Arial"/>
          <w:color w:val="000000" w:themeColor="text1"/>
        </w:rPr>
        <w:t>Other than</w:t>
      </w:r>
      <w:r w:rsidR="00430523" w:rsidRPr="00AA2B5A">
        <w:rPr>
          <w:rFonts w:ascii="Arial" w:eastAsia="Calibri" w:hAnsi="Arial" w:cs="Arial"/>
          <w:color w:val="000000" w:themeColor="text1"/>
        </w:rPr>
        <w:t xml:space="preserve"> what is mentioned </w:t>
      </w:r>
      <w:r w:rsidR="00A25678" w:rsidRPr="00AA2B5A">
        <w:rPr>
          <w:rFonts w:ascii="Arial" w:eastAsia="Calibri" w:hAnsi="Arial" w:cs="Arial"/>
          <w:color w:val="000000" w:themeColor="text1"/>
        </w:rPr>
        <w:t xml:space="preserve">in Schedule-1, </w:t>
      </w:r>
      <w:r w:rsidR="00134DC7" w:rsidRPr="00AA2B5A">
        <w:rPr>
          <w:rFonts w:ascii="Arial" w:eastAsia="Calibri" w:hAnsi="Arial" w:cs="Arial"/>
          <w:color w:val="000000" w:themeColor="text1"/>
        </w:rPr>
        <w:t>SLTC</w:t>
      </w:r>
      <w:r w:rsidR="00A671DE" w:rsidRPr="00AA2B5A">
        <w:rPr>
          <w:rFonts w:ascii="Arial" w:eastAsia="Calibri" w:hAnsi="Arial" w:cs="Arial"/>
          <w:color w:val="000000" w:themeColor="text1"/>
        </w:rPr>
        <w:t>P</w:t>
      </w:r>
      <w:r w:rsidR="00134DC7" w:rsidRPr="00AA2B5A">
        <w:rPr>
          <w:rFonts w:ascii="Arial" w:eastAsia="Calibri" w:hAnsi="Arial" w:cs="Arial"/>
          <w:color w:val="000000" w:themeColor="text1"/>
        </w:rPr>
        <w:t xml:space="preserve">L will pay no additional amount for </w:t>
      </w:r>
      <w:r w:rsidR="00413327" w:rsidRPr="00AA2B5A">
        <w:rPr>
          <w:rFonts w:ascii="Arial" w:eastAsia="Calibri" w:hAnsi="Arial" w:cs="Arial"/>
          <w:color w:val="000000" w:themeColor="text1"/>
        </w:rPr>
        <w:t xml:space="preserve">the </w:t>
      </w:r>
      <w:r w:rsidR="00134DC7" w:rsidRPr="00AA2B5A">
        <w:rPr>
          <w:rFonts w:ascii="Arial" w:eastAsia="Calibri" w:hAnsi="Arial" w:cs="Arial"/>
          <w:color w:val="000000" w:themeColor="text1"/>
        </w:rPr>
        <w:t xml:space="preserve">operation and management of </w:t>
      </w:r>
      <w:r w:rsidR="00413327" w:rsidRPr="00AA2B5A">
        <w:rPr>
          <w:rFonts w:ascii="Arial" w:eastAsia="Calibri" w:hAnsi="Arial" w:cs="Arial"/>
          <w:color w:val="000000" w:themeColor="text1"/>
        </w:rPr>
        <w:t xml:space="preserve">the </w:t>
      </w:r>
      <w:r w:rsidRPr="00AA2B5A">
        <w:rPr>
          <w:rFonts w:ascii="Arial" w:eastAsia="Calibri" w:hAnsi="Arial" w:cs="Arial"/>
          <w:color w:val="000000" w:themeColor="text1"/>
        </w:rPr>
        <w:t xml:space="preserve">LEP credit </w:t>
      </w:r>
      <w:proofErr w:type="spellStart"/>
      <w:r w:rsidRPr="00AA2B5A">
        <w:rPr>
          <w:rFonts w:ascii="Arial" w:eastAsia="Calibri" w:hAnsi="Arial" w:cs="Arial"/>
          <w:color w:val="000000" w:themeColor="text1"/>
        </w:rPr>
        <w:t>programme</w:t>
      </w:r>
      <w:proofErr w:type="spellEnd"/>
      <w:r w:rsidR="00413327" w:rsidRPr="00AA2B5A">
        <w:rPr>
          <w:rFonts w:ascii="Arial" w:eastAsia="Calibri" w:hAnsi="Arial" w:cs="Arial"/>
          <w:color w:val="000000" w:themeColor="text1"/>
        </w:rPr>
        <w:t>.</w:t>
      </w:r>
    </w:p>
    <w:p w14:paraId="38BA76DB" w14:textId="52140619" w:rsidR="00661A96" w:rsidRPr="00AA2B5A" w:rsidRDefault="00661A96" w:rsidP="00D2347B">
      <w:pPr>
        <w:spacing w:after="0" w:line="240" w:lineRule="auto"/>
        <w:ind w:left="720"/>
        <w:contextualSpacing/>
        <w:jc w:val="both"/>
        <w:rPr>
          <w:rFonts w:ascii="Arial" w:eastAsia="Calibri" w:hAnsi="Arial" w:cs="Arial"/>
          <w:color w:val="000000" w:themeColor="text1"/>
        </w:rPr>
      </w:pPr>
    </w:p>
    <w:p w14:paraId="770A8DAB" w14:textId="77777777" w:rsidR="00997F25" w:rsidRPr="00AA2B5A" w:rsidRDefault="00997F25" w:rsidP="00D2347B">
      <w:pPr>
        <w:spacing w:after="0" w:line="240" w:lineRule="auto"/>
        <w:ind w:left="720"/>
        <w:contextualSpacing/>
        <w:jc w:val="both"/>
        <w:rPr>
          <w:rFonts w:ascii="Arial" w:eastAsia="Calibri" w:hAnsi="Arial" w:cs="Arial"/>
          <w:b/>
          <w:bCs/>
          <w:color w:val="000000" w:themeColor="text1"/>
        </w:rPr>
      </w:pPr>
    </w:p>
    <w:p w14:paraId="435ADAB6" w14:textId="77777777" w:rsidR="00D42F22" w:rsidRPr="00AA2B5A" w:rsidRDefault="00D42F22" w:rsidP="00D42F22">
      <w:pPr>
        <w:pStyle w:val="ListParagraph"/>
        <w:keepNext/>
        <w:numPr>
          <w:ilvl w:val="0"/>
          <w:numId w:val="7"/>
        </w:numPr>
        <w:spacing w:after="0" w:line="240" w:lineRule="auto"/>
        <w:jc w:val="both"/>
        <w:outlineLvl w:val="0"/>
        <w:rPr>
          <w:rFonts w:ascii="Arial" w:eastAsia="Calibri" w:hAnsi="Arial" w:cs="Arial"/>
          <w:b/>
          <w:color w:val="000000" w:themeColor="text1"/>
        </w:rPr>
      </w:pPr>
      <w:r w:rsidRPr="00AA2B5A">
        <w:rPr>
          <w:rFonts w:ascii="Arial" w:eastAsia="Times New Roman" w:hAnsi="Arial" w:cs="Arial"/>
          <w:b/>
          <w:color w:val="000000" w:themeColor="text1"/>
          <w:kern w:val="20"/>
          <w:lang w:val="en-GB"/>
        </w:rPr>
        <w:t xml:space="preserve">Responsibilities of </w:t>
      </w:r>
      <w:r w:rsidR="000B6ADD" w:rsidRPr="00AA2B5A">
        <w:rPr>
          <w:rFonts w:ascii="Arial" w:eastAsia="Calibri" w:hAnsi="Arial" w:cs="Arial"/>
          <w:b/>
          <w:color w:val="000000" w:themeColor="text1"/>
        </w:rPr>
        <w:t>YPSA</w:t>
      </w:r>
    </w:p>
    <w:p w14:paraId="08F0B251" w14:textId="77777777" w:rsidR="00D42F22" w:rsidRPr="00AA2B5A" w:rsidRDefault="00D42F22" w:rsidP="00D42F22">
      <w:pPr>
        <w:pStyle w:val="ListParagraph"/>
        <w:keepNext/>
        <w:spacing w:after="0" w:line="240" w:lineRule="auto"/>
        <w:ind w:left="360"/>
        <w:jc w:val="both"/>
        <w:outlineLvl w:val="0"/>
        <w:rPr>
          <w:rFonts w:ascii="Arial" w:eastAsia="Times New Roman" w:hAnsi="Arial" w:cs="Arial"/>
          <w:b/>
          <w:color w:val="000000" w:themeColor="text1"/>
          <w:kern w:val="20"/>
          <w:lang w:val="en-GB"/>
        </w:rPr>
      </w:pPr>
    </w:p>
    <w:p w14:paraId="58A3ED77" w14:textId="77777777" w:rsidR="00D42F22" w:rsidRPr="00AA2B5A" w:rsidRDefault="00D42F22" w:rsidP="00D42F22">
      <w:pPr>
        <w:pStyle w:val="ListParagraph"/>
        <w:keepNext/>
        <w:spacing w:after="0" w:line="240" w:lineRule="auto"/>
        <w:ind w:left="360"/>
        <w:jc w:val="both"/>
        <w:outlineLvl w:val="0"/>
        <w:rPr>
          <w:rFonts w:ascii="Arial" w:eastAsia="Calibri" w:hAnsi="Arial" w:cs="Arial"/>
          <w:bCs/>
          <w:color w:val="000000" w:themeColor="text1"/>
        </w:rPr>
      </w:pPr>
      <w:r w:rsidRPr="00AA2B5A">
        <w:rPr>
          <w:rFonts w:ascii="Arial" w:eastAsia="Times New Roman" w:hAnsi="Arial" w:cs="Arial"/>
          <w:bCs/>
          <w:color w:val="000000" w:themeColor="text1"/>
          <w:kern w:val="20"/>
          <w:lang w:val="en-GB"/>
        </w:rPr>
        <w:t xml:space="preserve">YPSA </w:t>
      </w:r>
      <w:r w:rsidRPr="00AA2B5A">
        <w:rPr>
          <w:rFonts w:ascii="Arial" w:eastAsia="Calibri" w:hAnsi="Arial" w:cs="Arial"/>
          <w:bCs/>
          <w:color w:val="000000" w:themeColor="text1"/>
        </w:rPr>
        <w:t>will:</w:t>
      </w:r>
    </w:p>
    <w:p w14:paraId="4A7B4FA1" w14:textId="78E73332" w:rsidR="000B6ADD" w:rsidRPr="00AA2B5A" w:rsidRDefault="000B6ADD" w:rsidP="00D42F22">
      <w:pPr>
        <w:pStyle w:val="ListParagraph"/>
        <w:keepNext/>
        <w:spacing w:after="0" w:line="240" w:lineRule="auto"/>
        <w:ind w:left="360"/>
        <w:jc w:val="both"/>
        <w:outlineLvl w:val="0"/>
        <w:rPr>
          <w:rFonts w:ascii="Arial" w:eastAsia="Calibri" w:hAnsi="Arial" w:cs="Arial"/>
          <w:bCs/>
          <w:color w:val="000000" w:themeColor="text1"/>
        </w:rPr>
      </w:pPr>
      <w:r w:rsidRPr="00AA2B5A">
        <w:rPr>
          <w:rFonts w:ascii="Arial" w:eastAsia="Calibri" w:hAnsi="Arial" w:cs="Arial"/>
          <w:bCs/>
          <w:color w:val="000000" w:themeColor="text1"/>
        </w:rPr>
        <w:t xml:space="preserve"> </w:t>
      </w:r>
    </w:p>
    <w:bookmarkEnd w:id="4"/>
    <w:p w14:paraId="6C224AB7" w14:textId="568E12C0" w:rsidR="00D42F22" w:rsidRPr="00AA2B5A" w:rsidRDefault="00EC346C" w:rsidP="00D42F22">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Liaise with </w:t>
      </w:r>
      <w:r w:rsidR="0011006F" w:rsidRPr="00AA2B5A">
        <w:rPr>
          <w:rFonts w:ascii="Arial" w:eastAsia="Times New Roman" w:hAnsi="Arial" w:cs="Arial"/>
          <w:color w:val="000000" w:themeColor="text1"/>
          <w:kern w:val="20"/>
          <w:lang w:val="en-GB"/>
        </w:rPr>
        <w:t>Second Party</w:t>
      </w:r>
      <w:r w:rsidR="00D42F22" w:rsidRPr="00AA2B5A">
        <w:rPr>
          <w:rFonts w:ascii="Arial" w:eastAsia="Times New Roman" w:hAnsi="Arial" w:cs="Arial"/>
          <w:color w:val="000000" w:themeColor="text1"/>
          <w:kern w:val="20"/>
          <w:lang w:val="en-GB"/>
        </w:rPr>
        <w:t xml:space="preserve"> </w:t>
      </w:r>
      <w:r w:rsidRPr="00AA2B5A">
        <w:rPr>
          <w:rFonts w:ascii="Arial" w:eastAsia="Times New Roman" w:hAnsi="Arial" w:cs="Arial"/>
          <w:color w:val="000000" w:themeColor="text1"/>
          <w:kern w:val="20"/>
          <w:lang w:val="en-GB"/>
        </w:rPr>
        <w:t xml:space="preserve">right </w:t>
      </w:r>
      <w:r w:rsidR="00911551" w:rsidRPr="00AA2B5A">
        <w:rPr>
          <w:rFonts w:ascii="Arial" w:eastAsia="Times New Roman" w:hAnsi="Arial" w:cs="Arial"/>
          <w:color w:val="000000" w:themeColor="text1"/>
          <w:kern w:val="20"/>
          <w:lang w:val="en-GB"/>
        </w:rPr>
        <w:t>from</w:t>
      </w:r>
      <w:r w:rsidR="00092158" w:rsidRPr="00AA2B5A">
        <w:rPr>
          <w:rFonts w:ascii="Arial" w:eastAsia="Times New Roman" w:hAnsi="Arial" w:cs="Arial"/>
          <w:color w:val="000000" w:themeColor="text1"/>
          <w:kern w:val="20"/>
          <w:lang w:val="en-GB"/>
        </w:rPr>
        <w:t xml:space="preserve"> </w:t>
      </w:r>
      <w:r w:rsidR="00A71067" w:rsidRPr="00AA2B5A">
        <w:rPr>
          <w:rFonts w:ascii="Arial" w:eastAsia="Times New Roman" w:hAnsi="Arial" w:cs="Arial"/>
          <w:color w:val="000000" w:themeColor="text1"/>
          <w:kern w:val="20"/>
          <w:lang w:val="en-GB"/>
        </w:rPr>
        <w:t>the beginning</w:t>
      </w:r>
      <w:r w:rsidRPr="00AA2B5A">
        <w:rPr>
          <w:rFonts w:ascii="Arial" w:eastAsia="Times New Roman" w:hAnsi="Arial" w:cs="Arial"/>
          <w:color w:val="000000" w:themeColor="text1"/>
          <w:kern w:val="20"/>
          <w:lang w:val="en-GB"/>
        </w:rPr>
        <w:t xml:space="preserve"> of its engagement and report to SLTC</w:t>
      </w:r>
      <w:r w:rsidR="00A671DE"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L </w:t>
      </w:r>
      <w:r w:rsidR="00E81F95" w:rsidRPr="00AA2B5A">
        <w:rPr>
          <w:rFonts w:ascii="Arial" w:eastAsia="Times New Roman" w:hAnsi="Arial" w:cs="Arial"/>
          <w:color w:val="000000" w:themeColor="text1"/>
          <w:kern w:val="20"/>
          <w:lang w:val="en-GB"/>
        </w:rPr>
        <w:t xml:space="preserve">on a </w:t>
      </w:r>
      <w:r w:rsidR="00374DD7" w:rsidRPr="00AA2B5A">
        <w:rPr>
          <w:rFonts w:ascii="Arial" w:eastAsia="Times New Roman" w:hAnsi="Arial" w:cs="Arial"/>
          <w:color w:val="000000" w:themeColor="text1"/>
          <w:kern w:val="20"/>
          <w:lang w:val="en-GB"/>
        </w:rPr>
        <w:t>Q</w:t>
      </w:r>
      <w:r w:rsidR="00E81F95" w:rsidRPr="00AA2B5A">
        <w:rPr>
          <w:rFonts w:ascii="Arial" w:eastAsia="Times New Roman" w:hAnsi="Arial" w:cs="Arial"/>
          <w:color w:val="000000" w:themeColor="text1"/>
          <w:kern w:val="20"/>
          <w:lang w:val="en-GB"/>
        </w:rPr>
        <w:t xml:space="preserve">uarterly basis, or </w:t>
      </w:r>
      <w:r w:rsidRPr="00AA2B5A">
        <w:rPr>
          <w:rFonts w:ascii="Arial" w:eastAsia="Times New Roman" w:hAnsi="Arial" w:cs="Arial"/>
          <w:color w:val="000000" w:themeColor="text1"/>
          <w:kern w:val="20"/>
          <w:lang w:val="en-GB"/>
        </w:rPr>
        <w:t>whenever</w:t>
      </w:r>
      <w:r w:rsidR="00E81F95" w:rsidRPr="00AA2B5A">
        <w:rPr>
          <w:rFonts w:ascii="Arial" w:eastAsia="Times New Roman" w:hAnsi="Arial" w:cs="Arial"/>
          <w:color w:val="000000" w:themeColor="text1"/>
          <w:kern w:val="20"/>
          <w:lang w:val="en-GB"/>
        </w:rPr>
        <w:t xml:space="preserve"> requested by SLTCPL </w:t>
      </w:r>
      <w:r w:rsidRPr="00AA2B5A">
        <w:rPr>
          <w:rFonts w:ascii="Arial" w:eastAsia="Times New Roman" w:hAnsi="Arial" w:cs="Arial"/>
          <w:color w:val="000000" w:themeColor="text1"/>
          <w:kern w:val="20"/>
          <w:lang w:val="en-GB"/>
        </w:rPr>
        <w:t xml:space="preserve">in respect </w:t>
      </w:r>
      <w:r w:rsidR="00D538FA" w:rsidRPr="00AA2B5A">
        <w:rPr>
          <w:rFonts w:ascii="Arial" w:eastAsia="Times New Roman" w:hAnsi="Arial" w:cs="Arial"/>
          <w:color w:val="000000" w:themeColor="text1"/>
          <w:kern w:val="20"/>
          <w:lang w:val="en-GB"/>
        </w:rPr>
        <w:t xml:space="preserve">of the </w:t>
      </w:r>
      <w:r w:rsidRPr="00AA2B5A">
        <w:rPr>
          <w:rFonts w:ascii="Arial" w:eastAsia="Times New Roman" w:hAnsi="Arial" w:cs="Arial"/>
          <w:color w:val="000000" w:themeColor="text1"/>
          <w:kern w:val="20"/>
          <w:lang w:val="en-GB"/>
        </w:rPr>
        <w:t>credit programme</w:t>
      </w:r>
      <w:r w:rsidR="00C9260E" w:rsidRPr="00AA2B5A">
        <w:rPr>
          <w:rFonts w:ascii="Arial" w:eastAsia="Times New Roman" w:hAnsi="Arial" w:cs="Arial"/>
          <w:color w:val="000000" w:themeColor="text1"/>
          <w:kern w:val="20"/>
          <w:lang w:val="en-GB"/>
        </w:rPr>
        <w:t>.</w:t>
      </w:r>
    </w:p>
    <w:p w14:paraId="4471A914" w14:textId="77777777" w:rsidR="00D42F22" w:rsidRPr="00AA2B5A" w:rsidRDefault="00D42F22" w:rsidP="00D42F22">
      <w:pPr>
        <w:pStyle w:val="ListParagraph"/>
        <w:spacing w:after="140" w:line="240" w:lineRule="auto"/>
        <w:ind w:left="1080"/>
        <w:jc w:val="both"/>
        <w:rPr>
          <w:rFonts w:ascii="Arial" w:eastAsia="Times New Roman" w:hAnsi="Arial" w:cs="Arial"/>
          <w:color w:val="000000" w:themeColor="text1"/>
          <w:kern w:val="20"/>
          <w:lang w:val="en-GB"/>
        </w:rPr>
      </w:pPr>
    </w:p>
    <w:p w14:paraId="19ABA32D" w14:textId="4DFE84A2" w:rsidR="00A71067" w:rsidRPr="00AA2B5A" w:rsidRDefault="00092158" w:rsidP="00D42F22">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Provide the list of beneficiaries </w:t>
      </w:r>
      <w:r w:rsidR="003F1D86" w:rsidRPr="00AA2B5A">
        <w:rPr>
          <w:rFonts w:ascii="Arial" w:eastAsia="Times New Roman" w:hAnsi="Arial" w:cs="Arial"/>
          <w:color w:val="000000" w:themeColor="text1"/>
          <w:kern w:val="20"/>
          <w:lang w:val="en-GB"/>
        </w:rPr>
        <w:t xml:space="preserve">to </w:t>
      </w:r>
      <w:r w:rsidR="00A671DE" w:rsidRPr="00AA2B5A">
        <w:rPr>
          <w:rFonts w:ascii="Arial" w:eastAsia="Times New Roman" w:hAnsi="Arial" w:cs="Arial"/>
          <w:color w:val="000000" w:themeColor="text1"/>
          <w:kern w:val="20"/>
          <w:lang w:val="en-GB"/>
        </w:rPr>
        <w:t>the S</w:t>
      </w:r>
      <w:r w:rsidR="00911551" w:rsidRPr="00AA2B5A">
        <w:rPr>
          <w:rFonts w:ascii="Arial" w:eastAsia="Times New Roman" w:hAnsi="Arial" w:cs="Arial"/>
          <w:color w:val="000000" w:themeColor="text1"/>
          <w:kern w:val="20"/>
          <w:lang w:val="en-GB"/>
        </w:rPr>
        <w:t xml:space="preserve">econd </w:t>
      </w:r>
      <w:r w:rsidR="00A671DE" w:rsidRPr="00AA2B5A">
        <w:rPr>
          <w:rFonts w:ascii="Arial" w:eastAsia="Times New Roman" w:hAnsi="Arial" w:cs="Arial"/>
          <w:color w:val="000000" w:themeColor="text1"/>
          <w:kern w:val="20"/>
          <w:lang w:val="en-GB"/>
        </w:rPr>
        <w:t>P</w:t>
      </w:r>
      <w:r w:rsidR="00911551" w:rsidRPr="00AA2B5A">
        <w:rPr>
          <w:rFonts w:ascii="Arial" w:eastAsia="Times New Roman" w:hAnsi="Arial" w:cs="Arial"/>
          <w:color w:val="000000" w:themeColor="text1"/>
          <w:kern w:val="20"/>
          <w:lang w:val="en-GB"/>
        </w:rPr>
        <w:t>arty</w:t>
      </w:r>
      <w:r w:rsidR="003F1D86" w:rsidRPr="00AA2B5A">
        <w:rPr>
          <w:rFonts w:ascii="Arial" w:eastAsia="Times New Roman" w:hAnsi="Arial" w:cs="Arial"/>
          <w:color w:val="000000" w:themeColor="text1"/>
          <w:kern w:val="20"/>
          <w:lang w:val="en-GB"/>
        </w:rPr>
        <w:t xml:space="preserve"> to disburse credit following </w:t>
      </w:r>
      <w:r w:rsidR="00E367D9" w:rsidRPr="00AA2B5A">
        <w:rPr>
          <w:rFonts w:ascii="Arial" w:eastAsia="Times New Roman" w:hAnsi="Arial" w:cs="Arial"/>
          <w:color w:val="000000" w:themeColor="text1"/>
          <w:kern w:val="20"/>
          <w:lang w:val="en-GB"/>
        </w:rPr>
        <w:t xml:space="preserve">the </w:t>
      </w:r>
      <w:r w:rsidR="003F1D86" w:rsidRPr="00AA2B5A">
        <w:rPr>
          <w:rFonts w:ascii="Arial" w:eastAsia="Times New Roman" w:hAnsi="Arial" w:cs="Arial"/>
          <w:color w:val="000000" w:themeColor="text1"/>
          <w:kern w:val="20"/>
          <w:lang w:val="en-GB"/>
        </w:rPr>
        <w:t xml:space="preserve">framework of LEP </w:t>
      </w:r>
      <w:r w:rsidR="00E40BE0" w:rsidRPr="00AA2B5A">
        <w:rPr>
          <w:rFonts w:ascii="Arial" w:eastAsia="Times New Roman" w:hAnsi="Arial" w:cs="Arial"/>
          <w:color w:val="000000" w:themeColor="text1"/>
          <w:kern w:val="20"/>
          <w:lang w:val="en-GB"/>
        </w:rPr>
        <w:t xml:space="preserve">and </w:t>
      </w:r>
      <w:r w:rsidR="00E367D9" w:rsidRPr="00AA2B5A">
        <w:rPr>
          <w:rFonts w:ascii="Arial" w:eastAsia="Times New Roman" w:hAnsi="Arial" w:cs="Arial"/>
          <w:color w:val="000000" w:themeColor="text1"/>
          <w:kern w:val="20"/>
          <w:lang w:val="en-GB"/>
        </w:rPr>
        <w:t xml:space="preserve">the </w:t>
      </w:r>
      <w:r w:rsidR="00E40BE0" w:rsidRPr="00AA2B5A">
        <w:rPr>
          <w:rFonts w:ascii="Arial" w:eastAsia="Times New Roman" w:hAnsi="Arial" w:cs="Arial"/>
          <w:color w:val="000000" w:themeColor="text1"/>
          <w:kern w:val="20"/>
          <w:lang w:val="en-GB"/>
        </w:rPr>
        <w:t xml:space="preserve">LEP </w:t>
      </w:r>
      <w:r w:rsidR="00034F1D" w:rsidRPr="00AA2B5A">
        <w:rPr>
          <w:rFonts w:ascii="Arial" w:eastAsia="Times New Roman" w:hAnsi="Arial" w:cs="Arial"/>
          <w:color w:val="000000" w:themeColor="text1"/>
          <w:kern w:val="20"/>
          <w:lang w:val="en-GB"/>
        </w:rPr>
        <w:t>I</w:t>
      </w:r>
      <w:r w:rsidR="00E40BE0" w:rsidRPr="00AA2B5A">
        <w:rPr>
          <w:rFonts w:ascii="Arial" w:eastAsia="Times New Roman" w:hAnsi="Arial" w:cs="Arial"/>
          <w:color w:val="000000" w:themeColor="text1"/>
          <w:kern w:val="20"/>
          <w:lang w:val="en-GB"/>
        </w:rPr>
        <w:t xml:space="preserve">mplementation </w:t>
      </w:r>
      <w:r w:rsidR="00034F1D" w:rsidRPr="00AA2B5A">
        <w:rPr>
          <w:rFonts w:ascii="Arial" w:eastAsia="Times New Roman" w:hAnsi="Arial" w:cs="Arial"/>
          <w:color w:val="000000" w:themeColor="text1"/>
          <w:kern w:val="20"/>
          <w:lang w:val="en-GB"/>
        </w:rPr>
        <w:t>P</w:t>
      </w:r>
      <w:r w:rsidR="00E40BE0" w:rsidRPr="00AA2B5A">
        <w:rPr>
          <w:rFonts w:ascii="Arial" w:eastAsia="Times New Roman" w:hAnsi="Arial" w:cs="Arial"/>
          <w:color w:val="000000" w:themeColor="text1"/>
          <w:kern w:val="20"/>
          <w:lang w:val="en-GB"/>
        </w:rPr>
        <w:t>lan</w:t>
      </w:r>
      <w:r w:rsidR="00034F1D" w:rsidRPr="00AA2B5A">
        <w:rPr>
          <w:rFonts w:ascii="Arial" w:eastAsia="Times New Roman" w:hAnsi="Arial" w:cs="Arial"/>
          <w:color w:val="000000" w:themeColor="text1"/>
          <w:kern w:val="20"/>
          <w:lang w:val="en-GB"/>
        </w:rPr>
        <w:t>,</w:t>
      </w:r>
      <w:r w:rsidR="003F1D86" w:rsidRPr="00AA2B5A">
        <w:rPr>
          <w:rFonts w:ascii="Arial" w:eastAsia="Times New Roman" w:hAnsi="Arial" w:cs="Arial"/>
          <w:color w:val="000000" w:themeColor="text1"/>
          <w:kern w:val="20"/>
          <w:lang w:val="en-GB"/>
        </w:rPr>
        <w:t xml:space="preserve"> as follows:</w:t>
      </w:r>
    </w:p>
    <w:p w14:paraId="3FE1924D" w14:textId="16AB1BA6" w:rsidR="00034F1D" w:rsidRPr="00AA2B5A" w:rsidRDefault="00034F1D" w:rsidP="00034F1D">
      <w:pPr>
        <w:pStyle w:val="ListParagraph"/>
        <w:rPr>
          <w:rFonts w:ascii="Arial" w:eastAsia="Times New Roman" w:hAnsi="Arial" w:cs="Arial"/>
          <w:color w:val="000000" w:themeColor="text1"/>
          <w:kern w:val="20"/>
          <w:lang w:val="en-GB"/>
        </w:rPr>
      </w:pPr>
    </w:p>
    <w:p w14:paraId="4F040893" w14:textId="7DED8165" w:rsidR="00034F1D" w:rsidRPr="00AA2B5A" w:rsidRDefault="00034F1D" w:rsidP="00034F1D">
      <w:pPr>
        <w:pStyle w:val="ListParagraph"/>
        <w:numPr>
          <w:ilvl w:val="2"/>
          <w:numId w:val="7"/>
        </w:numPr>
        <w:spacing w:after="140" w:line="240" w:lineRule="auto"/>
        <w:ind w:left="1800" w:hanging="63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In the initial phase, </w:t>
      </w:r>
      <w:r w:rsidR="003C2B2B" w:rsidRPr="00AA2B5A">
        <w:rPr>
          <w:rFonts w:ascii="Arial" w:eastAsia="Times New Roman" w:hAnsi="Arial" w:cs="Arial"/>
          <w:color w:val="000000" w:themeColor="text1"/>
          <w:kern w:val="20"/>
          <w:lang w:val="en-GB"/>
        </w:rPr>
        <w:t>p</w:t>
      </w:r>
      <w:r w:rsidR="003F1D86" w:rsidRPr="00AA2B5A">
        <w:rPr>
          <w:rFonts w:ascii="Arial" w:eastAsia="Times New Roman" w:hAnsi="Arial" w:cs="Arial"/>
          <w:color w:val="000000" w:themeColor="text1"/>
          <w:kern w:val="20"/>
          <w:lang w:val="en-GB"/>
        </w:rPr>
        <w:t xml:space="preserve">rovide </w:t>
      </w:r>
      <w:r w:rsidRPr="00AA2B5A">
        <w:rPr>
          <w:rFonts w:ascii="Arial" w:eastAsia="Times New Roman" w:hAnsi="Arial" w:cs="Arial"/>
          <w:color w:val="000000" w:themeColor="text1"/>
          <w:kern w:val="20"/>
          <w:lang w:val="en-GB"/>
        </w:rPr>
        <w:t xml:space="preserve">a </w:t>
      </w:r>
      <w:r w:rsidR="003F1D86" w:rsidRPr="00AA2B5A">
        <w:rPr>
          <w:rFonts w:ascii="Arial" w:eastAsia="Times New Roman" w:hAnsi="Arial" w:cs="Arial"/>
          <w:color w:val="000000" w:themeColor="text1"/>
          <w:kern w:val="20"/>
          <w:lang w:val="en-GB"/>
        </w:rPr>
        <w:t xml:space="preserve">list of </w:t>
      </w:r>
      <w:r w:rsidR="00E40BE0" w:rsidRPr="00AA2B5A">
        <w:rPr>
          <w:rFonts w:ascii="Arial" w:eastAsia="Times New Roman" w:hAnsi="Arial" w:cs="Arial"/>
          <w:color w:val="000000" w:themeColor="text1"/>
          <w:kern w:val="20"/>
          <w:lang w:val="en-GB"/>
        </w:rPr>
        <w:t>170</w:t>
      </w:r>
      <w:r w:rsidR="003F1D86" w:rsidRPr="00AA2B5A">
        <w:rPr>
          <w:rFonts w:ascii="Arial" w:eastAsia="Times New Roman" w:hAnsi="Arial" w:cs="Arial"/>
          <w:color w:val="000000" w:themeColor="text1"/>
          <w:kern w:val="20"/>
          <w:lang w:val="en-GB"/>
        </w:rPr>
        <w:t xml:space="preserve"> </w:t>
      </w:r>
      <w:r w:rsidRPr="00AA2B5A">
        <w:rPr>
          <w:rFonts w:ascii="Arial" w:eastAsia="Times New Roman" w:hAnsi="Arial" w:cs="Arial"/>
          <w:color w:val="000000" w:themeColor="text1"/>
          <w:kern w:val="20"/>
          <w:lang w:val="en-GB"/>
        </w:rPr>
        <w:t xml:space="preserve">beneficiaries </w:t>
      </w:r>
      <w:r w:rsidR="00735706" w:rsidRPr="00AA2B5A">
        <w:rPr>
          <w:rFonts w:ascii="Arial" w:eastAsia="Times New Roman" w:hAnsi="Arial" w:cs="Arial"/>
          <w:color w:val="000000" w:themeColor="text1"/>
          <w:kern w:val="20"/>
          <w:lang w:val="en-GB"/>
        </w:rPr>
        <w:t>against activities</w:t>
      </w:r>
      <w:r w:rsidR="003F1D86" w:rsidRPr="00AA2B5A">
        <w:rPr>
          <w:rFonts w:ascii="Arial" w:eastAsia="Times New Roman" w:hAnsi="Arial" w:cs="Arial"/>
          <w:color w:val="000000" w:themeColor="text1"/>
          <w:kern w:val="20"/>
          <w:lang w:val="en-GB"/>
        </w:rPr>
        <w:t xml:space="preserve"> as specified in </w:t>
      </w:r>
      <w:r w:rsidRPr="00AA2B5A">
        <w:rPr>
          <w:rFonts w:ascii="Arial" w:eastAsia="Times New Roman" w:hAnsi="Arial" w:cs="Arial"/>
          <w:color w:val="000000" w:themeColor="text1"/>
          <w:kern w:val="20"/>
          <w:lang w:val="en-GB"/>
        </w:rPr>
        <w:t xml:space="preserve">the </w:t>
      </w:r>
      <w:r w:rsidR="003F1D86" w:rsidRPr="00AA2B5A">
        <w:rPr>
          <w:rFonts w:ascii="Arial" w:eastAsia="Times New Roman" w:hAnsi="Arial" w:cs="Arial"/>
          <w:color w:val="000000" w:themeColor="text1"/>
          <w:kern w:val="20"/>
          <w:lang w:val="en-GB"/>
        </w:rPr>
        <w:t>LEP</w:t>
      </w:r>
      <w:r w:rsidR="00C9260E" w:rsidRPr="00AA2B5A">
        <w:rPr>
          <w:rFonts w:ascii="Arial" w:eastAsia="Times New Roman" w:hAnsi="Arial" w:cs="Arial"/>
          <w:color w:val="000000" w:themeColor="text1"/>
          <w:kern w:val="20"/>
          <w:lang w:val="en-GB"/>
        </w:rPr>
        <w:t>.</w:t>
      </w:r>
      <w:r w:rsidR="003F1D86" w:rsidRPr="00AA2B5A">
        <w:rPr>
          <w:rFonts w:ascii="Arial" w:eastAsia="Times New Roman" w:hAnsi="Arial" w:cs="Arial"/>
          <w:color w:val="000000" w:themeColor="text1"/>
          <w:kern w:val="20"/>
          <w:lang w:val="en-GB"/>
        </w:rPr>
        <w:t xml:space="preserve"> </w:t>
      </w:r>
    </w:p>
    <w:p w14:paraId="406774BA" w14:textId="77777777" w:rsidR="00034F1D" w:rsidRPr="00AA2B5A" w:rsidRDefault="00034F1D" w:rsidP="00034F1D">
      <w:pPr>
        <w:pStyle w:val="ListParagraph"/>
        <w:spacing w:after="140" w:line="240" w:lineRule="auto"/>
        <w:ind w:left="1800" w:hanging="630"/>
        <w:jc w:val="both"/>
        <w:rPr>
          <w:rFonts w:ascii="Arial" w:eastAsia="Times New Roman" w:hAnsi="Arial" w:cs="Arial"/>
          <w:color w:val="000000" w:themeColor="text1"/>
          <w:kern w:val="20"/>
          <w:lang w:val="en-GB"/>
        </w:rPr>
      </w:pPr>
    </w:p>
    <w:p w14:paraId="3887407F" w14:textId="793A3C14" w:rsidR="00034F1D" w:rsidRPr="00AA2B5A" w:rsidRDefault="003C2B2B" w:rsidP="00034F1D">
      <w:pPr>
        <w:pStyle w:val="ListParagraph"/>
        <w:numPr>
          <w:ilvl w:val="2"/>
          <w:numId w:val="7"/>
        </w:numPr>
        <w:spacing w:after="140" w:line="240" w:lineRule="auto"/>
        <w:ind w:left="1800" w:hanging="63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Provide </w:t>
      </w:r>
      <w:r w:rsidR="00034F1D" w:rsidRPr="00AA2B5A">
        <w:rPr>
          <w:rFonts w:ascii="Arial" w:eastAsia="Times New Roman" w:hAnsi="Arial" w:cs="Arial"/>
          <w:color w:val="000000" w:themeColor="text1"/>
          <w:kern w:val="20"/>
          <w:lang w:val="en-GB"/>
        </w:rPr>
        <w:t xml:space="preserve">a </w:t>
      </w:r>
      <w:r w:rsidRPr="00AA2B5A">
        <w:rPr>
          <w:rFonts w:ascii="Arial" w:eastAsia="Times New Roman" w:hAnsi="Arial" w:cs="Arial"/>
          <w:color w:val="000000" w:themeColor="text1"/>
          <w:kern w:val="20"/>
          <w:lang w:val="en-GB"/>
        </w:rPr>
        <w:t xml:space="preserve">list of </w:t>
      </w:r>
      <w:r w:rsidR="00F20DE6" w:rsidRPr="00AA2B5A">
        <w:rPr>
          <w:rFonts w:ascii="Arial" w:eastAsia="Times New Roman" w:hAnsi="Arial" w:cs="Arial"/>
          <w:color w:val="000000" w:themeColor="text1"/>
          <w:kern w:val="20"/>
          <w:lang w:val="en-GB"/>
        </w:rPr>
        <w:t>other beneficiaries</w:t>
      </w:r>
      <w:r w:rsidRPr="00AA2B5A">
        <w:rPr>
          <w:rFonts w:ascii="Arial" w:eastAsia="Times New Roman" w:hAnsi="Arial" w:cs="Arial"/>
          <w:color w:val="000000" w:themeColor="text1"/>
          <w:kern w:val="20"/>
          <w:lang w:val="en-GB"/>
        </w:rPr>
        <w:t xml:space="preserve"> following the data base considering </w:t>
      </w:r>
      <w:r w:rsidR="00F20DE6" w:rsidRPr="00AA2B5A">
        <w:rPr>
          <w:rFonts w:ascii="Arial" w:eastAsia="Times New Roman" w:hAnsi="Arial" w:cs="Arial"/>
          <w:color w:val="000000" w:themeColor="text1"/>
          <w:kern w:val="20"/>
          <w:lang w:val="en-GB"/>
        </w:rPr>
        <w:t>their income</w:t>
      </w:r>
      <w:r w:rsidRPr="00AA2B5A">
        <w:rPr>
          <w:rFonts w:ascii="Arial" w:eastAsia="Times New Roman" w:hAnsi="Arial" w:cs="Arial"/>
          <w:color w:val="000000" w:themeColor="text1"/>
          <w:kern w:val="20"/>
          <w:lang w:val="en-GB"/>
        </w:rPr>
        <w:t xml:space="preserve"> and asset base</w:t>
      </w:r>
      <w:r w:rsidR="00034F1D" w:rsidRPr="00AA2B5A">
        <w:rPr>
          <w:rFonts w:ascii="Arial" w:eastAsia="Times New Roman" w:hAnsi="Arial" w:cs="Arial"/>
          <w:color w:val="000000" w:themeColor="text1"/>
          <w:kern w:val="20"/>
          <w:lang w:val="en-GB"/>
        </w:rPr>
        <w:t xml:space="preserve">, with </w:t>
      </w:r>
      <w:r w:rsidRPr="00AA2B5A">
        <w:rPr>
          <w:rFonts w:ascii="Arial" w:eastAsia="Times New Roman" w:hAnsi="Arial" w:cs="Arial"/>
          <w:color w:val="000000" w:themeColor="text1"/>
          <w:kern w:val="20"/>
          <w:lang w:val="en-GB"/>
        </w:rPr>
        <w:t xml:space="preserve">fishermen </w:t>
      </w:r>
      <w:r w:rsidR="00034F1D" w:rsidRPr="00AA2B5A">
        <w:rPr>
          <w:rFonts w:ascii="Arial" w:eastAsia="Times New Roman" w:hAnsi="Arial" w:cs="Arial"/>
          <w:color w:val="000000" w:themeColor="text1"/>
          <w:kern w:val="20"/>
          <w:lang w:val="en-GB"/>
        </w:rPr>
        <w:t xml:space="preserve">having </w:t>
      </w:r>
      <w:r w:rsidRPr="00AA2B5A">
        <w:rPr>
          <w:rFonts w:ascii="Arial" w:eastAsia="Times New Roman" w:hAnsi="Arial" w:cs="Arial"/>
          <w:color w:val="000000" w:themeColor="text1"/>
          <w:kern w:val="20"/>
          <w:lang w:val="en-GB"/>
        </w:rPr>
        <w:t xml:space="preserve">relatively low income and land ownership </w:t>
      </w:r>
      <w:r w:rsidR="00034F1D" w:rsidRPr="00AA2B5A">
        <w:rPr>
          <w:rFonts w:ascii="Arial" w:eastAsia="Times New Roman" w:hAnsi="Arial" w:cs="Arial"/>
          <w:color w:val="000000" w:themeColor="text1"/>
          <w:kern w:val="20"/>
          <w:lang w:val="en-GB"/>
        </w:rPr>
        <w:t xml:space="preserve">being </w:t>
      </w:r>
      <w:r w:rsidR="00735706" w:rsidRPr="00AA2B5A">
        <w:rPr>
          <w:rFonts w:ascii="Arial" w:eastAsia="Times New Roman" w:hAnsi="Arial" w:cs="Arial"/>
          <w:color w:val="000000" w:themeColor="text1"/>
          <w:kern w:val="20"/>
          <w:lang w:val="en-GB"/>
        </w:rPr>
        <w:t>given priority in the list in sequen</w:t>
      </w:r>
      <w:r w:rsidR="00034F1D" w:rsidRPr="00AA2B5A">
        <w:rPr>
          <w:rFonts w:ascii="Arial" w:eastAsia="Times New Roman" w:hAnsi="Arial" w:cs="Arial"/>
          <w:color w:val="000000" w:themeColor="text1"/>
          <w:kern w:val="20"/>
          <w:lang w:val="en-GB"/>
        </w:rPr>
        <w:t>tial</w:t>
      </w:r>
      <w:r w:rsidR="00735706" w:rsidRPr="00AA2B5A">
        <w:rPr>
          <w:rFonts w:ascii="Arial" w:eastAsia="Times New Roman" w:hAnsi="Arial" w:cs="Arial"/>
          <w:color w:val="000000" w:themeColor="text1"/>
          <w:kern w:val="20"/>
          <w:lang w:val="en-GB"/>
        </w:rPr>
        <w:t xml:space="preserve"> order</w:t>
      </w:r>
      <w:r w:rsidR="00034F1D" w:rsidRPr="00AA2B5A">
        <w:rPr>
          <w:rFonts w:ascii="Arial" w:eastAsia="Times New Roman" w:hAnsi="Arial" w:cs="Arial"/>
          <w:color w:val="000000" w:themeColor="text1"/>
          <w:kern w:val="20"/>
          <w:lang w:val="en-GB"/>
        </w:rPr>
        <w:t>.</w:t>
      </w:r>
    </w:p>
    <w:p w14:paraId="37C209DA" w14:textId="77777777" w:rsidR="00034F1D" w:rsidRPr="00AA2B5A" w:rsidRDefault="00034F1D" w:rsidP="00034F1D">
      <w:pPr>
        <w:pStyle w:val="ListParagraph"/>
        <w:rPr>
          <w:rFonts w:ascii="Arial" w:eastAsia="Times New Roman" w:hAnsi="Arial" w:cs="Arial"/>
          <w:color w:val="000000" w:themeColor="text1"/>
          <w:kern w:val="20"/>
          <w:lang w:val="en-GB"/>
        </w:rPr>
      </w:pPr>
    </w:p>
    <w:p w14:paraId="18CE18A7" w14:textId="26887AA7" w:rsidR="007751BD" w:rsidRPr="00AA2B5A" w:rsidRDefault="00CF213D" w:rsidP="00034F1D">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Immediately upon execution of this Agreement, </w:t>
      </w:r>
      <w:r w:rsidR="00C9260E" w:rsidRPr="00AA2B5A">
        <w:rPr>
          <w:rFonts w:ascii="Arial" w:eastAsia="Times New Roman" w:hAnsi="Arial" w:cs="Arial"/>
          <w:color w:val="000000" w:themeColor="text1"/>
          <w:kern w:val="20"/>
          <w:lang w:val="en-GB"/>
        </w:rPr>
        <w:t xml:space="preserve">but in no more </w:t>
      </w:r>
      <w:r w:rsidR="00AD33E8" w:rsidRPr="00AA2B5A">
        <w:rPr>
          <w:rFonts w:ascii="Arial" w:eastAsia="Times New Roman" w:hAnsi="Arial" w:cs="Arial"/>
          <w:color w:val="000000" w:themeColor="text1"/>
          <w:kern w:val="20"/>
          <w:lang w:val="en-GB"/>
        </w:rPr>
        <w:t>than 3</w:t>
      </w:r>
      <w:r w:rsidR="00E81F95" w:rsidRPr="00AA2B5A">
        <w:rPr>
          <w:rFonts w:ascii="Arial" w:eastAsia="Times New Roman" w:hAnsi="Arial" w:cs="Arial"/>
          <w:color w:val="000000" w:themeColor="text1"/>
          <w:kern w:val="20"/>
          <w:lang w:val="en-GB"/>
        </w:rPr>
        <w:t xml:space="preserve"> </w:t>
      </w:r>
      <w:r w:rsidR="00C9260E" w:rsidRPr="00AA2B5A">
        <w:rPr>
          <w:rFonts w:ascii="Arial" w:eastAsia="Times New Roman" w:hAnsi="Arial" w:cs="Arial"/>
          <w:color w:val="000000" w:themeColor="text1"/>
          <w:kern w:val="20"/>
          <w:lang w:val="en-GB"/>
        </w:rPr>
        <w:t xml:space="preserve">months, </w:t>
      </w:r>
      <w:r w:rsidRPr="00AA2B5A">
        <w:rPr>
          <w:rFonts w:ascii="Arial" w:eastAsia="Times New Roman" w:hAnsi="Arial" w:cs="Arial"/>
          <w:color w:val="000000" w:themeColor="text1"/>
          <w:kern w:val="20"/>
          <w:lang w:val="en-GB"/>
        </w:rPr>
        <w:t>and i</w:t>
      </w:r>
      <w:r w:rsidR="00735706" w:rsidRPr="00AA2B5A">
        <w:rPr>
          <w:rFonts w:ascii="Arial" w:eastAsia="Times New Roman" w:hAnsi="Arial" w:cs="Arial"/>
          <w:color w:val="000000" w:themeColor="text1"/>
          <w:kern w:val="20"/>
          <w:lang w:val="en-GB"/>
        </w:rPr>
        <w:t xml:space="preserve">n consultation with </w:t>
      </w:r>
      <w:r w:rsidR="0011006F" w:rsidRPr="00AA2B5A">
        <w:rPr>
          <w:rFonts w:ascii="Arial" w:eastAsia="Times New Roman" w:hAnsi="Arial" w:cs="Arial"/>
          <w:color w:val="000000" w:themeColor="text1"/>
          <w:kern w:val="20"/>
          <w:lang w:val="en-GB"/>
        </w:rPr>
        <w:t>Second Party</w:t>
      </w:r>
      <w:r w:rsidR="00A671DE" w:rsidRPr="00AA2B5A">
        <w:rPr>
          <w:rFonts w:ascii="Arial" w:eastAsia="Times New Roman" w:hAnsi="Arial" w:cs="Arial"/>
          <w:color w:val="000000" w:themeColor="text1"/>
          <w:kern w:val="20"/>
          <w:lang w:val="en-GB"/>
        </w:rPr>
        <w:t>,</w:t>
      </w:r>
      <w:r w:rsidR="00034F1D" w:rsidRPr="00AA2B5A">
        <w:rPr>
          <w:rFonts w:ascii="Arial" w:eastAsia="Times New Roman" w:hAnsi="Arial" w:cs="Arial"/>
          <w:color w:val="000000" w:themeColor="text1"/>
          <w:kern w:val="20"/>
          <w:lang w:val="en-GB"/>
        </w:rPr>
        <w:t xml:space="preserve"> </w:t>
      </w:r>
      <w:r w:rsidR="00735706" w:rsidRPr="00AA2B5A">
        <w:rPr>
          <w:rFonts w:ascii="Arial" w:eastAsia="Times New Roman" w:hAnsi="Arial" w:cs="Arial"/>
          <w:color w:val="000000" w:themeColor="text1"/>
          <w:kern w:val="20"/>
          <w:lang w:val="en-GB"/>
        </w:rPr>
        <w:t xml:space="preserve">formulate an action plan of support and cooperation in the implementation of </w:t>
      </w:r>
      <w:r w:rsidR="00D538FA" w:rsidRPr="00AA2B5A">
        <w:rPr>
          <w:rFonts w:ascii="Arial" w:eastAsia="Times New Roman" w:hAnsi="Arial" w:cs="Arial"/>
          <w:color w:val="000000" w:themeColor="text1"/>
          <w:kern w:val="20"/>
          <w:lang w:val="en-GB"/>
        </w:rPr>
        <w:t xml:space="preserve">the </w:t>
      </w:r>
      <w:r w:rsidR="00F20DE6" w:rsidRPr="00AA2B5A">
        <w:rPr>
          <w:rFonts w:ascii="Arial" w:eastAsia="Times New Roman" w:hAnsi="Arial" w:cs="Arial"/>
          <w:color w:val="000000" w:themeColor="text1"/>
          <w:kern w:val="20"/>
          <w:lang w:val="en-GB"/>
        </w:rPr>
        <w:t>credit</w:t>
      </w:r>
      <w:r w:rsidR="00735706" w:rsidRPr="00AA2B5A">
        <w:rPr>
          <w:rFonts w:ascii="Arial" w:eastAsia="Times New Roman" w:hAnsi="Arial" w:cs="Arial"/>
          <w:color w:val="000000" w:themeColor="text1"/>
          <w:kern w:val="20"/>
          <w:lang w:val="en-GB"/>
        </w:rPr>
        <w:t xml:space="preserve"> programme</w:t>
      </w:r>
      <w:r w:rsidRPr="00AA2B5A">
        <w:rPr>
          <w:rFonts w:ascii="Arial" w:eastAsia="Times New Roman" w:hAnsi="Arial" w:cs="Arial"/>
          <w:color w:val="000000" w:themeColor="text1"/>
          <w:kern w:val="20"/>
          <w:lang w:val="en-GB"/>
        </w:rPr>
        <w:t xml:space="preserve">, which </w:t>
      </w:r>
      <w:r w:rsidR="00C04BDD" w:rsidRPr="00AA2B5A">
        <w:rPr>
          <w:rFonts w:ascii="Arial" w:eastAsia="Times New Roman" w:hAnsi="Arial" w:cs="Arial"/>
          <w:color w:val="000000" w:themeColor="text1"/>
          <w:kern w:val="20"/>
          <w:lang w:val="en-GB"/>
        </w:rPr>
        <w:t xml:space="preserve">will set out </w:t>
      </w:r>
      <w:r w:rsidR="00735706" w:rsidRPr="00AA2B5A">
        <w:rPr>
          <w:rFonts w:ascii="Arial" w:eastAsia="Times New Roman" w:hAnsi="Arial" w:cs="Arial"/>
          <w:color w:val="000000" w:themeColor="text1"/>
          <w:kern w:val="20"/>
          <w:lang w:val="en-GB"/>
        </w:rPr>
        <w:t xml:space="preserve">which specific issues will be addressed by YPSA to assist </w:t>
      </w:r>
      <w:r w:rsidR="00C04BDD" w:rsidRPr="00AA2B5A">
        <w:rPr>
          <w:rFonts w:ascii="Arial" w:eastAsia="Times New Roman" w:hAnsi="Arial" w:cs="Arial"/>
          <w:color w:val="000000" w:themeColor="text1"/>
          <w:kern w:val="20"/>
          <w:lang w:val="en-GB"/>
        </w:rPr>
        <w:t xml:space="preserve">the Second Party. </w:t>
      </w:r>
    </w:p>
    <w:p w14:paraId="0856B747" w14:textId="77777777" w:rsidR="00FD3528" w:rsidRPr="00AA2B5A" w:rsidRDefault="00FD3528" w:rsidP="00FD3528">
      <w:pPr>
        <w:pStyle w:val="ListParagraph"/>
        <w:spacing w:after="140" w:line="240" w:lineRule="auto"/>
        <w:ind w:left="1080"/>
        <w:jc w:val="both"/>
        <w:rPr>
          <w:rFonts w:ascii="Arial" w:eastAsia="Times New Roman" w:hAnsi="Arial" w:cs="Arial"/>
          <w:color w:val="000000" w:themeColor="text1"/>
          <w:kern w:val="20"/>
          <w:lang w:val="en-GB"/>
        </w:rPr>
      </w:pPr>
    </w:p>
    <w:p w14:paraId="3DDC19A2" w14:textId="77777777" w:rsidR="00FD3528" w:rsidRPr="00AA2B5A" w:rsidRDefault="00FD3528" w:rsidP="00FD3528">
      <w:pPr>
        <w:pStyle w:val="ListParagraph"/>
        <w:numPr>
          <w:ilvl w:val="0"/>
          <w:numId w:val="19"/>
        </w:numPr>
        <w:spacing w:after="140" w:line="240" w:lineRule="auto"/>
        <w:jc w:val="both"/>
        <w:rPr>
          <w:rFonts w:ascii="Arial" w:eastAsia="Calibri" w:hAnsi="Arial" w:cs="Arial"/>
          <w:color w:val="000000" w:themeColor="text1"/>
        </w:rPr>
      </w:pPr>
      <w:r w:rsidRPr="00AA2B5A">
        <w:rPr>
          <w:rFonts w:ascii="Arial" w:eastAsia="Times New Roman" w:hAnsi="Arial" w:cs="Arial"/>
          <w:color w:val="000000" w:themeColor="text1"/>
          <w:kern w:val="20"/>
          <w:lang w:val="en-GB"/>
        </w:rPr>
        <w:t xml:space="preserve">Monitor </w:t>
      </w:r>
      <w:r w:rsidR="000B62E4" w:rsidRPr="00AA2B5A">
        <w:rPr>
          <w:rFonts w:ascii="Arial" w:eastAsia="Calibri" w:hAnsi="Arial" w:cs="Arial"/>
          <w:color w:val="000000" w:themeColor="text1"/>
        </w:rPr>
        <w:t xml:space="preserve">the disbursement and recovery process to ensure the effective implementation of micro credit. </w:t>
      </w:r>
    </w:p>
    <w:p w14:paraId="3FD039BD" w14:textId="77777777" w:rsidR="00FD3528" w:rsidRPr="00AA2B5A" w:rsidRDefault="00FD3528" w:rsidP="00FD3528">
      <w:pPr>
        <w:pStyle w:val="ListParagraph"/>
        <w:rPr>
          <w:rFonts w:ascii="Arial" w:eastAsia="Calibri" w:hAnsi="Arial" w:cs="Arial"/>
          <w:color w:val="000000" w:themeColor="text1"/>
        </w:rPr>
      </w:pPr>
    </w:p>
    <w:p w14:paraId="4A7B4FA7" w14:textId="6A413DF3" w:rsidR="000B62E4" w:rsidRPr="00AA2B5A" w:rsidRDefault="00FD3528" w:rsidP="00FD3528">
      <w:pPr>
        <w:pStyle w:val="ListParagraph"/>
        <w:numPr>
          <w:ilvl w:val="0"/>
          <w:numId w:val="19"/>
        </w:numPr>
        <w:spacing w:after="140" w:line="240" w:lineRule="auto"/>
        <w:jc w:val="both"/>
        <w:rPr>
          <w:rFonts w:ascii="Arial" w:eastAsia="Calibri" w:hAnsi="Arial" w:cs="Arial"/>
          <w:color w:val="000000" w:themeColor="text1"/>
        </w:rPr>
      </w:pPr>
      <w:r w:rsidRPr="00AA2B5A">
        <w:rPr>
          <w:rFonts w:ascii="Arial" w:eastAsia="Calibri" w:hAnsi="Arial" w:cs="Arial"/>
          <w:color w:val="000000" w:themeColor="text1"/>
        </w:rPr>
        <w:t>To support the Second Party i</w:t>
      </w:r>
      <w:r w:rsidR="000B62E4" w:rsidRPr="00AA2B5A">
        <w:rPr>
          <w:rFonts w:ascii="Arial" w:eastAsia="Calibri" w:hAnsi="Arial" w:cs="Arial"/>
          <w:color w:val="000000" w:themeColor="text1"/>
        </w:rPr>
        <w:t xml:space="preserve">n </w:t>
      </w:r>
      <w:r w:rsidRPr="00AA2B5A">
        <w:rPr>
          <w:rFonts w:ascii="Arial" w:eastAsia="Calibri" w:hAnsi="Arial" w:cs="Arial"/>
          <w:color w:val="000000" w:themeColor="text1"/>
        </w:rPr>
        <w:t>resolving any problem</w:t>
      </w:r>
      <w:r w:rsidR="000B62E4" w:rsidRPr="00AA2B5A">
        <w:rPr>
          <w:rFonts w:ascii="Arial" w:eastAsia="Calibri" w:hAnsi="Arial" w:cs="Arial"/>
          <w:color w:val="000000" w:themeColor="text1"/>
        </w:rPr>
        <w:t xml:space="preserve"> </w:t>
      </w:r>
      <w:r w:rsidRPr="00AA2B5A">
        <w:rPr>
          <w:rFonts w:ascii="Arial" w:eastAsia="Calibri" w:hAnsi="Arial" w:cs="Arial"/>
          <w:color w:val="000000" w:themeColor="text1"/>
        </w:rPr>
        <w:t xml:space="preserve">in </w:t>
      </w:r>
      <w:r w:rsidR="000B62E4" w:rsidRPr="00AA2B5A">
        <w:rPr>
          <w:rFonts w:ascii="Arial" w:eastAsia="Calibri" w:hAnsi="Arial" w:cs="Arial"/>
          <w:color w:val="000000" w:themeColor="text1"/>
        </w:rPr>
        <w:t>disbursement and</w:t>
      </w:r>
      <w:r w:rsidRPr="00AA2B5A">
        <w:rPr>
          <w:rFonts w:ascii="Arial" w:eastAsia="Calibri" w:hAnsi="Arial" w:cs="Arial"/>
          <w:color w:val="000000" w:themeColor="text1"/>
        </w:rPr>
        <w:t>/or</w:t>
      </w:r>
      <w:r w:rsidR="000B62E4" w:rsidRPr="00AA2B5A">
        <w:rPr>
          <w:rFonts w:ascii="Arial" w:eastAsia="Calibri" w:hAnsi="Arial" w:cs="Arial"/>
          <w:color w:val="000000" w:themeColor="text1"/>
        </w:rPr>
        <w:t xml:space="preserve"> recovery of installment</w:t>
      </w:r>
      <w:r w:rsidRPr="00AA2B5A">
        <w:rPr>
          <w:rFonts w:ascii="Arial" w:eastAsia="Calibri" w:hAnsi="Arial" w:cs="Arial"/>
          <w:color w:val="000000" w:themeColor="text1"/>
        </w:rPr>
        <w:t>s</w:t>
      </w:r>
      <w:r w:rsidR="000B62E4" w:rsidRPr="00AA2B5A">
        <w:rPr>
          <w:rFonts w:ascii="Arial" w:eastAsia="Calibri" w:hAnsi="Arial" w:cs="Arial"/>
          <w:color w:val="000000" w:themeColor="text1"/>
        </w:rPr>
        <w:t>.</w:t>
      </w:r>
    </w:p>
    <w:p w14:paraId="684AD2CF" w14:textId="77777777" w:rsidR="00FD3528" w:rsidRPr="00AA2B5A" w:rsidRDefault="00FD3528" w:rsidP="00FD3528">
      <w:pPr>
        <w:pStyle w:val="ListParagraph"/>
        <w:rPr>
          <w:rFonts w:ascii="Arial" w:eastAsia="Calibri" w:hAnsi="Arial" w:cs="Arial"/>
          <w:color w:val="000000" w:themeColor="text1"/>
        </w:rPr>
      </w:pPr>
    </w:p>
    <w:p w14:paraId="3AC918F9" w14:textId="783C6963" w:rsidR="007751BD" w:rsidRPr="00AA2B5A" w:rsidRDefault="00AD1059"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Ensure </w:t>
      </w:r>
      <w:r w:rsidR="00FD3528" w:rsidRPr="00AA2B5A">
        <w:rPr>
          <w:rFonts w:ascii="Arial" w:eastAsia="Times New Roman" w:hAnsi="Arial" w:cs="Arial"/>
          <w:color w:val="000000" w:themeColor="text1"/>
          <w:kern w:val="20"/>
          <w:lang w:val="en-GB"/>
        </w:rPr>
        <w:t>the S</w:t>
      </w:r>
      <w:r w:rsidRPr="00AA2B5A">
        <w:rPr>
          <w:rFonts w:ascii="Arial" w:eastAsia="Times New Roman" w:hAnsi="Arial" w:cs="Arial"/>
          <w:color w:val="000000" w:themeColor="text1"/>
          <w:kern w:val="20"/>
          <w:lang w:val="en-GB"/>
        </w:rPr>
        <w:t>econd</w:t>
      </w:r>
      <w:r w:rsidR="00FD3528" w:rsidRPr="00AA2B5A">
        <w:rPr>
          <w:rFonts w:ascii="Arial" w:eastAsia="Times New Roman" w:hAnsi="Arial" w:cs="Arial"/>
          <w:color w:val="000000" w:themeColor="text1"/>
          <w:kern w:val="20"/>
          <w:lang w:val="en-GB"/>
        </w:rPr>
        <w:t xml:space="preserve"> P</w:t>
      </w:r>
      <w:r w:rsidRPr="00AA2B5A">
        <w:rPr>
          <w:rFonts w:ascii="Arial" w:eastAsia="Times New Roman" w:hAnsi="Arial" w:cs="Arial"/>
          <w:color w:val="000000" w:themeColor="text1"/>
          <w:kern w:val="20"/>
          <w:lang w:val="en-GB"/>
        </w:rPr>
        <w:t>arty’s presence in the awareness session</w:t>
      </w:r>
      <w:r w:rsidR="00FD3528"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 organized by the </w:t>
      </w:r>
      <w:r w:rsidR="00FD3528" w:rsidRPr="00AA2B5A">
        <w:rPr>
          <w:rFonts w:ascii="Arial" w:eastAsia="Times New Roman" w:hAnsi="Arial" w:cs="Arial"/>
          <w:color w:val="000000" w:themeColor="text1"/>
          <w:kern w:val="20"/>
          <w:lang w:val="en-GB"/>
        </w:rPr>
        <w:t>T</w:t>
      </w:r>
      <w:r w:rsidRPr="00AA2B5A">
        <w:rPr>
          <w:rFonts w:ascii="Arial" w:eastAsia="Times New Roman" w:hAnsi="Arial" w:cs="Arial"/>
          <w:color w:val="000000" w:themeColor="text1"/>
          <w:kern w:val="20"/>
          <w:lang w:val="en-GB"/>
        </w:rPr>
        <w:t>h</w:t>
      </w:r>
      <w:r w:rsidR="009F5BBB" w:rsidRPr="00AA2B5A">
        <w:rPr>
          <w:rFonts w:ascii="Arial" w:eastAsia="Times New Roman" w:hAnsi="Arial" w:cs="Arial"/>
          <w:color w:val="000000" w:themeColor="text1"/>
          <w:kern w:val="20"/>
          <w:lang w:val="en-GB"/>
        </w:rPr>
        <w:t xml:space="preserve">ird </w:t>
      </w:r>
      <w:r w:rsidR="00FD3528" w:rsidRPr="00AA2B5A">
        <w:rPr>
          <w:rFonts w:ascii="Arial" w:eastAsia="Times New Roman" w:hAnsi="Arial" w:cs="Arial"/>
          <w:color w:val="000000" w:themeColor="text1"/>
          <w:kern w:val="20"/>
          <w:lang w:val="en-GB"/>
        </w:rPr>
        <w:t>P</w:t>
      </w:r>
      <w:r w:rsidR="009F5BBB" w:rsidRPr="00AA2B5A">
        <w:rPr>
          <w:rFonts w:ascii="Arial" w:eastAsia="Times New Roman" w:hAnsi="Arial" w:cs="Arial"/>
          <w:color w:val="000000" w:themeColor="text1"/>
          <w:kern w:val="20"/>
          <w:lang w:val="en-GB"/>
        </w:rPr>
        <w:t>arty</w:t>
      </w:r>
      <w:r w:rsidR="00FD3528" w:rsidRPr="00AA2B5A">
        <w:rPr>
          <w:rFonts w:ascii="Arial" w:eastAsia="Times New Roman" w:hAnsi="Arial" w:cs="Arial"/>
          <w:color w:val="000000" w:themeColor="text1"/>
          <w:kern w:val="20"/>
          <w:lang w:val="en-GB"/>
        </w:rPr>
        <w:t>.</w:t>
      </w:r>
    </w:p>
    <w:p w14:paraId="6A3E5C87" w14:textId="77777777" w:rsidR="00FD3528" w:rsidRPr="00AA2B5A" w:rsidRDefault="00FD3528" w:rsidP="00FD3528">
      <w:pPr>
        <w:pStyle w:val="ListParagraph"/>
        <w:rPr>
          <w:rFonts w:ascii="Arial" w:eastAsia="Times New Roman" w:hAnsi="Arial" w:cs="Arial"/>
          <w:color w:val="000000" w:themeColor="text1"/>
          <w:kern w:val="20"/>
          <w:lang w:val="en-GB"/>
        </w:rPr>
      </w:pPr>
    </w:p>
    <w:p w14:paraId="286123E3" w14:textId="6D42AF7B" w:rsidR="009F5BBB" w:rsidRPr="00AA2B5A" w:rsidRDefault="00FD3528"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lastRenderedPageBreak/>
        <w:t>R</w:t>
      </w:r>
      <w:r w:rsidR="009F5BBB" w:rsidRPr="00AA2B5A">
        <w:rPr>
          <w:rFonts w:ascii="Arial" w:eastAsia="Times New Roman" w:hAnsi="Arial" w:cs="Arial"/>
          <w:color w:val="000000" w:themeColor="text1"/>
          <w:kern w:val="20"/>
          <w:lang w:val="en-GB"/>
        </w:rPr>
        <w:t xml:space="preserve">eview </w:t>
      </w:r>
      <w:r w:rsidR="00C9260E" w:rsidRPr="00AA2B5A">
        <w:rPr>
          <w:rFonts w:ascii="Arial" w:eastAsia="Times New Roman" w:hAnsi="Arial" w:cs="Arial"/>
          <w:color w:val="000000" w:themeColor="text1"/>
          <w:kern w:val="20"/>
          <w:lang w:val="en-GB"/>
        </w:rPr>
        <w:t xml:space="preserve">(and revise if so required) </w:t>
      </w:r>
      <w:r w:rsidRPr="00AA2B5A">
        <w:rPr>
          <w:rFonts w:ascii="Arial" w:eastAsia="Times New Roman" w:hAnsi="Arial" w:cs="Arial"/>
          <w:color w:val="000000" w:themeColor="text1"/>
          <w:kern w:val="20"/>
          <w:lang w:val="en-GB"/>
        </w:rPr>
        <w:t>and ensure implementation of the Se</w:t>
      </w:r>
      <w:r w:rsidR="00583846" w:rsidRPr="00AA2B5A">
        <w:rPr>
          <w:rFonts w:ascii="Arial" w:eastAsia="Times New Roman" w:hAnsi="Arial" w:cs="Arial"/>
          <w:color w:val="000000" w:themeColor="text1"/>
          <w:kern w:val="20"/>
          <w:lang w:val="en-GB"/>
        </w:rPr>
        <w:t xml:space="preserve">cond </w:t>
      </w:r>
      <w:r w:rsidRPr="00AA2B5A">
        <w:rPr>
          <w:rFonts w:ascii="Arial" w:eastAsia="Times New Roman" w:hAnsi="Arial" w:cs="Arial"/>
          <w:color w:val="000000" w:themeColor="text1"/>
          <w:kern w:val="20"/>
          <w:lang w:val="en-GB"/>
        </w:rPr>
        <w:t>P</w:t>
      </w:r>
      <w:r w:rsidR="00583846" w:rsidRPr="00AA2B5A">
        <w:rPr>
          <w:rFonts w:ascii="Arial" w:eastAsia="Times New Roman" w:hAnsi="Arial" w:cs="Arial"/>
          <w:color w:val="000000" w:themeColor="text1"/>
          <w:kern w:val="20"/>
          <w:lang w:val="en-GB"/>
        </w:rPr>
        <w:t>arty’s s</w:t>
      </w:r>
      <w:r w:rsidR="004E7BD9" w:rsidRPr="00AA2B5A">
        <w:rPr>
          <w:rFonts w:ascii="Arial" w:eastAsia="Times New Roman" w:hAnsi="Arial" w:cs="Arial"/>
          <w:color w:val="000000" w:themeColor="text1"/>
          <w:kern w:val="20"/>
          <w:lang w:val="en-GB"/>
        </w:rPr>
        <w:t>ubmit</w:t>
      </w:r>
      <w:r w:rsidR="00583846" w:rsidRPr="00AA2B5A">
        <w:rPr>
          <w:rFonts w:ascii="Arial" w:eastAsia="Times New Roman" w:hAnsi="Arial" w:cs="Arial"/>
          <w:color w:val="000000" w:themeColor="text1"/>
          <w:kern w:val="20"/>
          <w:lang w:val="en-GB"/>
        </w:rPr>
        <w:t>ted</w:t>
      </w:r>
      <w:r w:rsidR="004E7BD9" w:rsidRPr="00AA2B5A">
        <w:rPr>
          <w:rFonts w:ascii="Arial" w:eastAsia="Times New Roman" w:hAnsi="Arial" w:cs="Arial"/>
          <w:color w:val="000000" w:themeColor="text1"/>
          <w:kern w:val="20"/>
          <w:lang w:val="en-GB"/>
        </w:rPr>
        <w:t xml:space="preserve"> procedures, structure of the implementation team and </w:t>
      </w:r>
      <w:r w:rsidR="009A7F1B" w:rsidRPr="00AA2B5A">
        <w:rPr>
          <w:rFonts w:ascii="Arial" w:eastAsia="Times New Roman" w:hAnsi="Arial" w:cs="Arial"/>
          <w:color w:val="000000" w:themeColor="text1"/>
          <w:kern w:val="20"/>
          <w:lang w:val="en-GB"/>
        </w:rPr>
        <w:t>Q</w:t>
      </w:r>
      <w:r w:rsidR="004E7BD9" w:rsidRPr="00AA2B5A">
        <w:rPr>
          <w:rFonts w:ascii="Arial" w:eastAsia="Times New Roman" w:hAnsi="Arial" w:cs="Arial"/>
          <w:color w:val="000000" w:themeColor="text1"/>
          <w:kern w:val="20"/>
          <w:lang w:val="en-GB"/>
        </w:rPr>
        <w:t xml:space="preserve">uarterly </w:t>
      </w:r>
      <w:r w:rsidR="009A7F1B" w:rsidRPr="00AA2B5A">
        <w:rPr>
          <w:rFonts w:ascii="Arial" w:eastAsia="Times New Roman" w:hAnsi="Arial" w:cs="Arial"/>
          <w:color w:val="000000" w:themeColor="text1"/>
          <w:kern w:val="20"/>
          <w:lang w:val="en-GB"/>
        </w:rPr>
        <w:t>P</w:t>
      </w:r>
      <w:r w:rsidR="004E7BD9" w:rsidRPr="00AA2B5A">
        <w:rPr>
          <w:rFonts w:ascii="Arial" w:eastAsia="Times New Roman" w:hAnsi="Arial" w:cs="Arial"/>
          <w:color w:val="000000" w:themeColor="text1"/>
          <w:kern w:val="20"/>
          <w:lang w:val="en-GB"/>
        </w:rPr>
        <w:t xml:space="preserve">lan, method &amp; work schedule for the proposed implementation of credit disbursement and fund </w:t>
      </w:r>
      <w:r w:rsidR="00522204" w:rsidRPr="00AA2B5A">
        <w:rPr>
          <w:rFonts w:ascii="Arial" w:eastAsia="Times New Roman" w:hAnsi="Arial" w:cs="Arial"/>
          <w:color w:val="000000" w:themeColor="text1"/>
          <w:kern w:val="20"/>
          <w:lang w:val="en-GB"/>
        </w:rPr>
        <w:t>requirement.</w:t>
      </w:r>
    </w:p>
    <w:p w14:paraId="29E9820F" w14:textId="77777777" w:rsidR="00FD3528" w:rsidRPr="00AA2B5A" w:rsidRDefault="00FD3528" w:rsidP="00FD3528">
      <w:pPr>
        <w:pStyle w:val="ListParagraph"/>
        <w:rPr>
          <w:rFonts w:ascii="Arial" w:eastAsia="Times New Roman" w:hAnsi="Arial" w:cs="Arial"/>
          <w:color w:val="000000" w:themeColor="text1"/>
          <w:kern w:val="20"/>
          <w:lang w:val="en-GB"/>
        </w:rPr>
      </w:pPr>
    </w:p>
    <w:p w14:paraId="5495DB2F" w14:textId="06C29324" w:rsidR="00583846" w:rsidRPr="00AA2B5A" w:rsidRDefault="00966F9D"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Review </w:t>
      </w:r>
      <w:r w:rsidR="00374DD7" w:rsidRPr="00AA2B5A">
        <w:rPr>
          <w:rFonts w:ascii="Arial" w:eastAsia="Times New Roman" w:hAnsi="Arial" w:cs="Arial"/>
          <w:color w:val="000000" w:themeColor="text1"/>
          <w:kern w:val="20"/>
          <w:lang w:val="en-GB"/>
        </w:rPr>
        <w:t>Q</w:t>
      </w:r>
      <w:r w:rsidRPr="00AA2B5A">
        <w:rPr>
          <w:rFonts w:ascii="Arial" w:eastAsia="Times New Roman" w:hAnsi="Arial" w:cs="Arial"/>
          <w:color w:val="000000" w:themeColor="text1"/>
          <w:kern w:val="20"/>
          <w:lang w:val="en-GB"/>
        </w:rPr>
        <w:t xml:space="preserve">uarterly, </w:t>
      </w:r>
      <w:r w:rsidR="00FD3528" w:rsidRPr="00AA2B5A">
        <w:rPr>
          <w:rFonts w:ascii="Arial" w:eastAsia="Times New Roman" w:hAnsi="Arial" w:cs="Arial"/>
          <w:color w:val="000000" w:themeColor="text1"/>
          <w:kern w:val="20"/>
          <w:lang w:val="en-GB"/>
        </w:rPr>
        <w:t>h</w:t>
      </w:r>
      <w:r w:rsidRPr="00AA2B5A">
        <w:rPr>
          <w:rFonts w:ascii="Arial" w:eastAsia="Times New Roman" w:hAnsi="Arial" w:cs="Arial"/>
          <w:color w:val="000000" w:themeColor="text1"/>
          <w:kern w:val="20"/>
          <w:lang w:val="en-GB"/>
        </w:rPr>
        <w:t xml:space="preserve">alf </w:t>
      </w:r>
      <w:r w:rsidR="00FD3528" w:rsidRPr="00AA2B5A">
        <w:rPr>
          <w:rFonts w:ascii="Arial" w:eastAsia="Times New Roman" w:hAnsi="Arial" w:cs="Arial"/>
          <w:color w:val="000000" w:themeColor="text1"/>
          <w:kern w:val="20"/>
          <w:lang w:val="en-GB"/>
        </w:rPr>
        <w:t>y</w:t>
      </w:r>
      <w:r w:rsidRPr="00AA2B5A">
        <w:rPr>
          <w:rFonts w:ascii="Arial" w:eastAsia="Times New Roman" w:hAnsi="Arial" w:cs="Arial"/>
          <w:color w:val="000000" w:themeColor="text1"/>
          <w:kern w:val="20"/>
          <w:lang w:val="en-GB"/>
        </w:rPr>
        <w:t xml:space="preserve">early and </w:t>
      </w:r>
      <w:r w:rsidR="00FD3528" w:rsidRPr="00AA2B5A">
        <w:rPr>
          <w:rFonts w:ascii="Arial" w:eastAsia="Times New Roman" w:hAnsi="Arial" w:cs="Arial"/>
          <w:color w:val="000000" w:themeColor="text1"/>
          <w:kern w:val="20"/>
          <w:lang w:val="en-GB"/>
        </w:rPr>
        <w:t>a</w:t>
      </w:r>
      <w:r w:rsidRPr="00AA2B5A">
        <w:rPr>
          <w:rFonts w:ascii="Arial" w:eastAsia="Times New Roman" w:hAnsi="Arial" w:cs="Arial"/>
          <w:color w:val="000000" w:themeColor="text1"/>
          <w:kern w:val="20"/>
          <w:lang w:val="en-GB"/>
        </w:rPr>
        <w:t>nnual report</w:t>
      </w:r>
      <w:r w:rsidR="00FD3528"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 submitted by the </w:t>
      </w:r>
      <w:r w:rsidR="00FD3528" w:rsidRPr="00AA2B5A">
        <w:rPr>
          <w:rFonts w:ascii="Arial" w:eastAsia="Times New Roman" w:hAnsi="Arial" w:cs="Arial"/>
          <w:color w:val="000000" w:themeColor="text1"/>
          <w:kern w:val="20"/>
          <w:lang w:val="en-GB"/>
        </w:rPr>
        <w:t>S</w:t>
      </w:r>
      <w:r w:rsidR="00283634" w:rsidRPr="00AA2B5A">
        <w:rPr>
          <w:rFonts w:ascii="Arial" w:eastAsia="Times New Roman" w:hAnsi="Arial" w:cs="Arial"/>
          <w:color w:val="000000" w:themeColor="text1"/>
          <w:kern w:val="20"/>
          <w:lang w:val="en-GB"/>
        </w:rPr>
        <w:t xml:space="preserve">econd </w:t>
      </w:r>
      <w:r w:rsidR="00FD3528" w:rsidRPr="00AA2B5A">
        <w:rPr>
          <w:rFonts w:ascii="Arial" w:eastAsia="Times New Roman" w:hAnsi="Arial" w:cs="Arial"/>
          <w:color w:val="000000" w:themeColor="text1"/>
          <w:kern w:val="20"/>
          <w:lang w:val="en-GB"/>
        </w:rPr>
        <w:t>P</w:t>
      </w:r>
      <w:r w:rsidR="00283634" w:rsidRPr="00AA2B5A">
        <w:rPr>
          <w:rFonts w:ascii="Arial" w:eastAsia="Times New Roman" w:hAnsi="Arial" w:cs="Arial"/>
          <w:color w:val="000000" w:themeColor="text1"/>
          <w:kern w:val="20"/>
          <w:lang w:val="en-GB"/>
        </w:rPr>
        <w:t xml:space="preserve">arty and streamline report submission along with </w:t>
      </w:r>
      <w:r w:rsidR="00FD3528" w:rsidRPr="00AA2B5A">
        <w:rPr>
          <w:rFonts w:ascii="Arial" w:eastAsia="Times New Roman" w:hAnsi="Arial" w:cs="Arial"/>
          <w:color w:val="000000" w:themeColor="text1"/>
          <w:kern w:val="20"/>
          <w:lang w:val="en-GB"/>
        </w:rPr>
        <w:t>the T</w:t>
      </w:r>
      <w:r w:rsidR="00283634" w:rsidRPr="00AA2B5A">
        <w:rPr>
          <w:rFonts w:ascii="Arial" w:eastAsia="Times New Roman" w:hAnsi="Arial" w:cs="Arial"/>
          <w:color w:val="000000" w:themeColor="text1"/>
          <w:kern w:val="20"/>
          <w:lang w:val="en-GB"/>
        </w:rPr>
        <w:t xml:space="preserve">hird </w:t>
      </w:r>
      <w:r w:rsidR="00FD3528" w:rsidRPr="00AA2B5A">
        <w:rPr>
          <w:rFonts w:ascii="Arial" w:eastAsia="Times New Roman" w:hAnsi="Arial" w:cs="Arial"/>
          <w:color w:val="000000" w:themeColor="text1"/>
          <w:kern w:val="20"/>
          <w:lang w:val="en-GB"/>
        </w:rPr>
        <w:t>P</w:t>
      </w:r>
      <w:r w:rsidR="00283634" w:rsidRPr="00AA2B5A">
        <w:rPr>
          <w:rFonts w:ascii="Arial" w:eastAsia="Times New Roman" w:hAnsi="Arial" w:cs="Arial"/>
          <w:color w:val="000000" w:themeColor="text1"/>
          <w:kern w:val="20"/>
          <w:lang w:val="en-GB"/>
        </w:rPr>
        <w:t>arty’s report submission dates.</w:t>
      </w:r>
    </w:p>
    <w:p w14:paraId="6D061B57" w14:textId="77777777" w:rsidR="00FD3528" w:rsidRPr="00AA2B5A" w:rsidRDefault="00FD3528" w:rsidP="00FD3528">
      <w:pPr>
        <w:pStyle w:val="ListParagraph"/>
        <w:rPr>
          <w:rFonts w:ascii="Arial" w:eastAsia="Times New Roman" w:hAnsi="Arial" w:cs="Arial"/>
          <w:color w:val="000000" w:themeColor="text1"/>
          <w:kern w:val="20"/>
          <w:lang w:val="en-GB"/>
        </w:rPr>
      </w:pPr>
    </w:p>
    <w:p w14:paraId="4E304EB6" w14:textId="73770A5C" w:rsidR="00284C92" w:rsidRPr="00AA2B5A" w:rsidRDefault="00A126B1"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Verify credit disbursement amount </w:t>
      </w:r>
      <w:r w:rsidR="009D0F67" w:rsidRPr="00AA2B5A">
        <w:rPr>
          <w:rFonts w:ascii="Arial" w:eastAsia="Times New Roman" w:hAnsi="Arial" w:cs="Arial"/>
          <w:color w:val="000000" w:themeColor="text1"/>
          <w:kern w:val="20"/>
          <w:lang w:val="en-GB"/>
        </w:rPr>
        <w:t xml:space="preserve">to be disbursed to each beneficiary, </w:t>
      </w:r>
      <w:r w:rsidRPr="00AA2B5A">
        <w:rPr>
          <w:rFonts w:ascii="Arial" w:eastAsia="Times New Roman" w:hAnsi="Arial" w:cs="Arial"/>
          <w:color w:val="000000" w:themeColor="text1"/>
          <w:kern w:val="20"/>
          <w:lang w:val="en-GB"/>
        </w:rPr>
        <w:t xml:space="preserve">and </w:t>
      </w:r>
      <w:r w:rsidR="00134117" w:rsidRPr="00AA2B5A">
        <w:rPr>
          <w:rFonts w:ascii="Arial" w:eastAsia="Times New Roman" w:hAnsi="Arial" w:cs="Arial"/>
          <w:color w:val="000000" w:themeColor="text1"/>
          <w:kern w:val="20"/>
          <w:lang w:val="en-GB"/>
        </w:rPr>
        <w:t xml:space="preserve">ensure </w:t>
      </w:r>
      <w:r w:rsidR="009D0F67" w:rsidRPr="00AA2B5A">
        <w:rPr>
          <w:rFonts w:ascii="Arial" w:eastAsia="Times New Roman" w:hAnsi="Arial" w:cs="Arial"/>
          <w:color w:val="000000" w:themeColor="text1"/>
          <w:kern w:val="20"/>
          <w:lang w:val="en-GB"/>
        </w:rPr>
        <w:t xml:space="preserve">that </w:t>
      </w:r>
      <w:r w:rsidR="00134117" w:rsidRPr="00AA2B5A">
        <w:rPr>
          <w:rFonts w:ascii="Arial" w:eastAsia="Times New Roman" w:hAnsi="Arial" w:cs="Arial"/>
          <w:color w:val="000000" w:themeColor="text1"/>
          <w:kern w:val="20"/>
          <w:lang w:val="en-GB"/>
        </w:rPr>
        <w:t xml:space="preserve">credit </w:t>
      </w:r>
      <w:r w:rsidR="00FD3528" w:rsidRPr="00AA2B5A">
        <w:rPr>
          <w:rFonts w:ascii="Arial" w:eastAsia="Times New Roman" w:hAnsi="Arial" w:cs="Arial"/>
          <w:color w:val="000000" w:themeColor="text1"/>
          <w:kern w:val="20"/>
          <w:lang w:val="en-GB"/>
        </w:rPr>
        <w:t xml:space="preserve">is </w:t>
      </w:r>
      <w:r w:rsidR="00134117" w:rsidRPr="00AA2B5A">
        <w:rPr>
          <w:rFonts w:ascii="Arial" w:eastAsia="Times New Roman" w:hAnsi="Arial" w:cs="Arial"/>
          <w:color w:val="000000" w:themeColor="text1"/>
          <w:kern w:val="20"/>
          <w:lang w:val="en-GB"/>
        </w:rPr>
        <w:t>received by the targeted beneficiaries.</w:t>
      </w:r>
    </w:p>
    <w:p w14:paraId="776B0FAB" w14:textId="77777777" w:rsidR="00FD3528" w:rsidRPr="00AA2B5A" w:rsidRDefault="00FD3528" w:rsidP="00FD3528">
      <w:pPr>
        <w:pStyle w:val="ListParagraph"/>
        <w:rPr>
          <w:rFonts w:ascii="Arial" w:eastAsia="Times New Roman" w:hAnsi="Arial" w:cs="Arial"/>
          <w:color w:val="000000" w:themeColor="text1"/>
          <w:kern w:val="20"/>
          <w:lang w:val="en-GB"/>
        </w:rPr>
      </w:pPr>
    </w:p>
    <w:p w14:paraId="2AE260B3" w14:textId="719389E4" w:rsidR="00284C92" w:rsidRPr="00AA2B5A" w:rsidRDefault="00284C92"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Review credit disbursement performance of </w:t>
      </w:r>
      <w:r w:rsidR="004E6C4A" w:rsidRPr="00AA2B5A">
        <w:rPr>
          <w:rFonts w:ascii="Arial" w:eastAsia="Times New Roman" w:hAnsi="Arial" w:cs="Arial"/>
          <w:color w:val="000000" w:themeColor="text1"/>
          <w:kern w:val="20"/>
          <w:lang w:val="en-GB"/>
        </w:rPr>
        <w:t xml:space="preserve">the </w:t>
      </w:r>
      <w:r w:rsidR="00FD3528" w:rsidRPr="00AA2B5A">
        <w:rPr>
          <w:rFonts w:ascii="Arial" w:eastAsia="Times New Roman" w:hAnsi="Arial" w:cs="Arial"/>
          <w:color w:val="000000" w:themeColor="text1"/>
          <w:kern w:val="20"/>
          <w:lang w:val="en-GB"/>
        </w:rPr>
        <w:t>S</w:t>
      </w:r>
      <w:r w:rsidR="004E6C4A" w:rsidRPr="00AA2B5A">
        <w:rPr>
          <w:rFonts w:ascii="Arial" w:eastAsia="Times New Roman" w:hAnsi="Arial" w:cs="Arial"/>
          <w:color w:val="000000" w:themeColor="text1"/>
          <w:kern w:val="20"/>
          <w:lang w:val="en-GB"/>
        </w:rPr>
        <w:t xml:space="preserve">econd </w:t>
      </w:r>
      <w:r w:rsidR="00FD3528" w:rsidRPr="00AA2B5A">
        <w:rPr>
          <w:rFonts w:ascii="Arial" w:eastAsia="Times New Roman" w:hAnsi="Arial" w:cs="Arial"/>
          <w:color w:val="000000" w:themeColor="text1"/>
          <w:kern w:val="20"/>
          <w:lang w:val="en-GB"/>
        </w:rPr>
        <w:t>P</w:t>
      </w:r>
      <w:r w:rsidR="004E6C4A" w:rsidRPr="00AA2B5A">
        <w:rPr>
          <w:rFonts w:ascii="Arial" w:eastAsia="Times New Roman" w:hAnsi="Arial" w:cs="Arial"/>
          <w:color w:val="000000" w:themeColor="text1"/>
          <w:kern w:val="20"/>
          <w:lang w:val="en-GB"/>
        </w:rPr>
        <w:t xml:space="preserve">arty and submit recommendation report </w:t>
      </w:r>
      <w:r w:rsidR="00321B86" w:rsidRPr="00AA2B5A">
        <w:rPr>
          <w:rFonts w:ascii="Arial" w:eastAsia="Times New Roman" w:hAnsi="Arial" w:cs="Arial"/>
          <w:color w:val="000000" w:themeColor="text1"/>
          <w:kern w:val="20"/>
          <w:lang w:val="en-GB"/>
        </w:rPr>
        <w:t xml:space="preserve">along with </w:t>
      </w:r>
      <w:r w:rsidR="00374DD7" w:rsidRPr="00AA2B5A">
        <w:rPr>
          <w:rFonts w:ascii="Arial" w:eastAsia="Times New Roman" w:hAnsi="Arial" w:cs="Arial"/>
          <w:color w:val="000000" w:themeColor="text1"/>
          <w:kern w:val="20"/>
          <w:lang w:val="en-GB"/>
        </w:rPr>
        <w:t>Q</w:t>
      </w:r>
      <w:r w:rsidR="00321B86" w:rsidRPr="00AA2B5A">
        <w:rPr>
          <w:rFonts w:ascii="Arial" w:eastAsia="Times New Roman" w:hAnsi="Arial" w:cs="Arial"/>
          <w:color w:val="000000" w:themeColor="text1"/>
          <w:kern w:val="20"/>
          <w:lang w:val="en-GB"/>
        </w:rPr>
        <w:t>uarterly report</w:t>
      </w:r>
    </w:p>
    <w:p w14:paraId="107B1E04" w14:textId="77777777" w:rsidR="00FD3528" w:rsidRPr="00AA2B5A" w:rsidRDefault="00FD3528" w:rsidP="00FD3528">
      <w:pPr>
        <w:pStyle w:val="ListParagraph"/>
        <w:rPr>
          <w:rFonts w:ascii="Arial" w:eastAsia="Times New Roman" w:hAnsi="Arial" w:cs="Arial"/>
          <w:color w:val="000000" w:themeColor="text1"/>
          <w:kern w:val="20"/>
          <w:lang w:val="en-GB"/>
        </w:rPr>
      </w:pPr>
    </w:p>
    <w:p w14:paraId="78C9550A" w14:textId="703BB590" w:rsidR="00EC0652" w:rsidRPr="00AA2B5A" w:rsidRDefault="00EC0652" w:rsidP="00FD3528">
      <w:pPr>
        <w:pStyle w:val="ListParagraph"/>
        <w:numPr>
          <w:ilvl w:val="0"/>
          <w:numId w:val="19"/>
        </w:numPr>
        <w:spacing w:after="14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Ensure contribution</w:t>
      </w:r>
      <w:r w:rsidR="00B33405"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 by beneficiaries are as per the table in </w:t>
      </w:r>
      <w:r w:rsidR="00E9681D" w:rsidRPr="00AA2B5A">
        <w:rPr>
          <w:rFonts w:ascii="Arial" w:eastAsia="Times New Roman" w:hAnsi="Arial" w:cs="Arial"/>
          <w:color w:val="000000" w:themeColor="text1"/>
          <w:kern w:val="20"/>
          <w:lang w:val="en-GB"/>
        </w:rPr>
        <w:t>Schedule 1 of this Agreement</w:t>
      </w:r>
      <w:r w:rsidR="00FD3528" w:rsidRPr="00AA2B5A">
        <w:rPr>
          <w:rFonts w:ascii="Arial" w:eastAsia="Times New Roman" w:hAnsi="Arial" w:cs="Arial"/>
          <w:color w:val="000000" w:themeColor="text1"/>
          <w:kern w:val="20"/>
          <w:lang w:val="en-GB"/>
        </w:rPr>
        <w:t>.</w:t>
      </w:r>
    </w:p>
    <w:p w14:paraId="1DE8244E" w14:textId="77777777" w:rsidR="00D42F22" w:rsidRPr="00AA2B5A" w:rsidRDefault="00D42F22" w:rsidP="00D42F22">
      <w:pPr>
        <w:spacing w:after="0" w:line="240" w:lineRule="auto"/>
        <w:contextualSpacing/>
        <w:jc w:val="both"/>
        <w:rPr>
          <w:rFonts w:ascii="Arial" w:eastAsia="Calibri" w:hAnsi="Arial" w:cs="Arial"/>
          <w:color w:val="000000" w:themeColor="text1"/>
        </w:rPr>
      </w:pPr>
    </w:p>
    <w:p w14:paraId="7410B7DC" w14:textId="77777777" w:rsidR="00774462" w:rsidRPr="00AA2B5A" w:rsidRDefault="00774462" w:rsidP="00774462">
      <w:pPr>
        <w:pStyle w:val="ListParagraph"/>
        <w:keepNext/>
        <w:numPr>
          <w:ilvl w:val="0"/>
          <w:numId w:val="7"/>
        </w:numPr>
        <w:spacing w:after="0" w:line="240" w:lineRule="auto"/>
        <w:jc w:val="both"/>
        <w:outlineLvl w:val="0"/>
        <w:rPr>
          <w:rFonts w:ascii="Arial" w:eastAsia="Calibri" w:hAnsi="Arial" w:cs="Arial"/>
          <w:color w:val="000000" w:themeColor="text1"/>
        </w:rPr>
      </w:pPr>
      <w:r w:rsidRPr="00AA2B5A">
        <w:rPr>
          <w:rFonts w:ascii="Arial" w:eastAsia="Calibri" w:hAnsi="Arial" w:cs="Arial"/>
          <w:b/>
          <w:bCs/>
          <w:color w:val="000000" w:themeColor="text1"/>
        </w:rPr>
        <w:t>Mode of Disbursement of the Fund</w:t>
      </w:r>
    </w:p>
    <w:p w14:paraId="4DE0CF08" w14:textId="77777777" w:rsidR="00774462" w:rsidRPr="00AA2B5A" w:rsidRDefault="00774462" w:rsidP="00774462">
      <w:pPr>
        <w:pStyle w:val="ListParagraph"/>
        <w:keepNext/>
        <w:spacing w:after="0" w:line="240" w:lineRule="auto"/>
        <w:ind w:left="360"/>
        <w:jc w:val="both"/>
        <w:outlineLvl w:val="0"/>
        <w:rPr>
          <w:rFonts w:ascii="Arial" w:eastAsia="Calibri" w:hAnsi="Arial" w:cs="Arial"/>
          <w:b/>
          <w:bCs/>
          <w:color w:val="000000" w:themeColor="text1"/>
        </w:rPr>
      </w:pPr>
    </w:p>
    <w:p w14:paraId="79EE5130" w14:textId="20E59BAC" w:rsidR="00D33962" w:rsidRPr="00AA2B5A" w:rsidRDefault="00D33962" w:rsidP="00D33962">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The Fund will be disbursed to the number of affected fishermen and women in respective activities </w:t>
      </w:r>
      <w:r w:rsidR="003356D9" w:rsidRPr="00AA2B5A">
        <w:rPr>
          <w:rFonts w:ascii="Arial" w:eastAsia="Calibri" w:hAnsi="Arial" w:cs="Arial"/>
          <w:color w:val="000000" w:themeColor="text1"/>
        </w:rPr>
        <w:t xml:space="preserve">in accordance with the LEP, and </w:t>
      </w:r>
      <w:r w:rsidRPr="00AA2B5A">
        <w:rPr>
          <w:rFonts w:ascii="Arial" w:eastAsia="Calibri" w:hAnsi="Arial" w:cs="Arial"/>
          <w:color w:val="000000" w:themeColor="text1"/>
        </w:rPr>
        <w:t xml:space="preserve">as specified </w:t>
      </w:r>
      <w:r w:rsidR="00C95E43" w:rsidRPr="00AA2B5A">
        <w:rPr>
          <w:rFonts w:ascii="Arial" w:eastAsia="Calibri" w:hAnsi="Arial" w:cs="Arial"/>
          <w:color w:val="000000" w:themeColor="text1"/>
        </w:rPr>
        <w:t xml:space="preserve">at </w:t>
      </w:r>
      <w:r w:rsidR="00E9681D" w:rsidRPr="00AA2B5A">
        <w:rPr>
          <w:rFonts w:ascii="Arial" w:eastAsia="Calibri" w:hAnsi="Arial" w:cs="Arial"/>
          <w:color w:val="000000" w:themeColor="text1"/>
        </w:rPr>
        <w:t>Schedule 1</w:t>
      </w:r>
      <w:r w:rsidR="00C95E43" w:rsidRPr="00AA2B5A">
        <w:rPr>
          <w:rFonts w:ascii="Arial" w:eastAsia="Calibri" w:hAnsi="Arial" w:cs="Arial"/>
          <w:color w:val="000000" w:themeColor="text1"/>
        </w:rPr>
        <w:t xml:space="preserve"> of this Agreement.</w:t>
      </w:r>
    </w:p>
    <w:p w14:paraId="3EAB19DE" w14:textId="77777777" w:rsidR="00D33962" w:rsidRPr="00AA2B5A" w:rsidRDefault="00D33962" w:rsidP="00D33962">
      <w:pPr>
        <w:pStyle w:val="ListParagraph"/>
        <w:spacing w:after="0" w:line="240" w:lineRule="auto"/>
        <w:ind w:left="360"/>
        <w:jc w:val="both"/>
        <w:rPr>
          <w:rFonts w:ascii="Arial" w:eastAsia="Calibri" w:hAnsi="Arial" w:cs="Arial"/>
          <w:color w:val="000000" w:themeColor="text1"/>
        </w:rPr>
      </w:pPr>
    </w:p>
    <w:p w14:paraId="33EF9D61" w14:textId="69E19F1D" w:rsidR="003356D9" w:rsidRPr="00AA2B5A" w:rsidRDefault="00D42F22" w:rsidP="001674AD">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The </w:t>
      </w:r>
      <w:r w:rsidR="003356D9" w:rsidRPr="00AA2B5A">
        <w:rPr>
          <w:rFonts w:ascii="Arial" w:eastAsia="Calibri" w:hAnsi="Arial" w:cs="Arial"/>
          <w:color w:val="000000" w:themeColor="text1"/>
        </w:rPr>
        <w:t>S</w:t>
      </w:r>
      <w:r w:rsidRPr="00AA2B5A">
        <w:rPr>
          <w:rFonts w:ascii="Arial" w:eastAsia="Calibri" w:hAnsi="Arial" w:cs="Arial"/>
          <w:color w:val="000000" w:themeColor="text1"/>
        </w:rPr>
        <w:t xml:space="preserve">econd </w:t>
      </w:r>
      <w:r w:rsidR="003356D9" w:rsidRPr="00AA2B5A">
        <w:rPr>
          <w:rFonts w:ascii="Arial" w:eastAsia="Calibri" w:hAnsi="Arial" w:cs="Arial"/>
          <w:color w:val="000000" w:themeColor="text1"/>
        </w:rPr>
        <w:t>P</w:t>
      </w:r>
      <w:r w:rsidRPr="00AA2B5A">
        <w:rPr>
          <w:rFonts w:ascii="Arial" w:eastAsia="Calibri" w:hAnsi="Arial" w:cs="Arial"/>
          <w:color w:val="000000" w:themeColor="text1"/>
        </w:rPr>
        <w:t xml:space="preserve">arty </w:t>
      </w:r>
      <w:r w:rsidR="006A4E16" w:rsidRPr="00AA2B5A">
        <w:rPr>
          <w:rFonts w:ascii="Arial" w:eastAsia="Calibri" w:hAnsi="Arial" w:cs="Arial"/>
          <w:color w:val="000000" w:themeColor="text1"/>
        </w:rPr>
        <w:t>shall</w:t>
      </w:r>
      <w:r w:rsidRPr="00AA2B5A">
        <w:rPr>
          <w:rFonts w:ascii="Arial" w:eastAsia="Calibri" w:hAnsi="Arial" w:cs="Arial"/>
          <w:color w:val="000000" w:themeColor="text1"/>
        </w:rPr>
        <w:t xml:space="preserve"> charge </w:t>
      </w:r>
      <w:r w:rsidR="001674AD" w:rsidRPr="00AA2B5A">
        <w:rPr>
          <w:rFonts w:ascii="Arial" w:eastAsia="Calibri" w:hAnsi="Arial" w:cs="Arial"/>
          <w:color w:val="000000" w:themeColor="text1"/>
        </w:rPr>
        <w:t xml:space="preserve">each beneficiary </w:t>
      </w:r>
      <w:r w:rsidR="00991D39" w:rsidRPr="00AA2B5A">
        <w:rPr>
          <w:rFonts w:ascii="Arial" w:eastAsia="Calibri" w:hAnsi="Arial" w:cs="Arial"/>
          <w:color w:val="000000" w:themeColor="text1"/>
        </w:rPr>
        <w:t xml:space="preserve">not more than </w:t>
      </w:r>
      <w:r w:rsidRPr="00AA2B5A">
        <w:rPr>
          <w:rFonts w:ascii="Arial" w:eastAsia="Calibri" w:hAnsi="Arial" w:cs="Arial"/>
          <w:color w:val="000000" w:themeColor="text1"/>
        </w:rPr>
        <w:t xml:space="preserve">1% - 3.5% </w:t>
      </w:r>
      <w:r w:rsidR="001674AD" w:rsidRPr="00AA2B5A">
        <w:rPr>
          <w:rFonts w:ascii="Arial" w:eastAsia="Calibri" w:hAnsi="Arial" w:cs="Arial"/>
          <w:color w:val="000000" w:themeColor="text1"/>
        </w:rPr>
        <w:t xml:space="preserve">as Service Charge </w:t>
      </w:r>
      <w:r w:rsidRPr="00AA2B5A">
        <w:rPr>
          <w:rFonts w:ascii="Arial" w:eastAsia="Calibri" w:hAnsi="Arial" w:cs="Arial"/>
          <w:color w:val="000000" w:themeColor="text1"/>
        </w:rPr>
        <w:t xml:space="preserve">for </w:t>
      </w:r>
      <w:r w:rsidR="001674AD" w:rsidRPr="00AA2B5A">
        <w:rPr>
          <w:rFonts w:ascii="Arial" w:eastAsia="Calibri" w:hAnsi="Arial" w:cs="Arial"/>
          <w:color w:val="000000" w:themeColor="text1"/>
        </w:rPr>
        <w:t xml:space="preserve">the </w:t>
      </w:r>
      <w:r w:rsidRPr="00AA2B5A">
        <w:rPr>
          <w:rFonts w:ascii="Arial" w:eastAsia="Calibri" w:hAnsi="Arial" w:cs="Arial"/>
          <w:color w:val="000000" w:themeColor="text1"/>
        </w:rPr>
        <w:t xml:space="preserve">disbursed loan as recommended </w:t>
      </w:r>
      <w:r w:rsidR="001674AD" w:rsidRPr="00AA2B5A">
        <w:rPr>
          <w:rFonts w:ascii="Arial" w:eastAsia="Calibri" w:hAnsi="Arial" w:cs="Arial"/>
          <w:color w:val="000000" w:themeColor="text1"/>
        </w:rPr>
        <w:t>by the</w:t>
      </w:r>
      <w:r w:rsidRPr="00AA2B5A">
        <w:rPr>
          <w:rFonts w:ascii="Arial" w:eastAsia="Calibri" w:hAnsi="Arial" w:cs="Arial"/>
          <w:color w:val="000000" w:themeColor="text1"/>
        </w:rPr>
        <w:t xml:space="preserve"> LEP</w:t>
      </w:r>
      <w:r w:rsidR="003356D9" w:rsidRPr="00AA2B5A">
        <w:rPr>
          <w:rFonts w:ascii="Arial" w:eastAsia="Calibri" w:hAnsi="Arial" w:cs="Arial"/>
          <w:color w:val="000000" w:themeColor="text1"/>
        </w:rPr>
        <w:t>.</w:t>
      </w:r>
      <w:r w:rsidR="00835336" w:rsidRPr="00AA2B5A">
        <w:rPr>
          <w:rFonts w:ascii="Arial" w:eastAsia="Calibri" w:hAnsi="Arial" w:cs="Arial"/>
          <w:color w:val="000000" w:themeColor="text1"/>
        </w:rPr>
        <w:t xml:space="preserve"> </w:t>
      </w:r>
    </w:p>
    <w:p w14:paraId="58B2F778" w14:textId="77777777" w:rsidR="00835336" w:rsidRPr="00AA2B5A" w:rsidRDefault="00835336" w:rsidP="00835336">
      <w:pPr>
        <w:pStyle w:val="ListParagraph"/>
        <w:rPr>
          <w:rFonts w:ascii="Arial" w:eastAsia="Calibri" w:hAnsi="Arial" w:cs="Arial"/>
          <w:color w:val="000000" w:themeColor="text1"/>
        </w:rPr>
      </w:pPr>
    </w:p>
    <w:p w14:paraId="4734C65E" w14:textId="77777777" w:rsidR="00664DB3" w:rsidRPr="00AA2B5A" w:rsidRDefault="00664DB3" w:rsidP="003356D9">
      <w:pPr>
        <w:pStyle w:val="ListParagraph"/>
        <w:spacing w:after="0" w:line="240" w:lineRule="auto"/>
        <w:ind w:left="360"/>
        <w:jc w:val="both"/>
        <w:rPr>
          <w:rFonts w:ascii="Arial" w:eastAsia="Calibri" w:hAnsi="Arial" w:cs="Arial"/>
          <w:color w:val="000000" w:themeColor="text1"/>
        </w:rPr>
      </w:pPr>
    </w:p>
    <w:p w14:paraId="72C287A4" w14:textId="167261FE" w:rsidR="001674AD" w:rsidRPr="00AA2B5A" w:rsidRDefault="003356D9" w:rsidP="001674AD">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Repayment of the loans will start after a three month</w:t>
      </w:r>
      <w:r w:rsidR="00C9260E" w:rsidRPr="00AA2B5A">
        <w:rPr>
          <w:rFonts w:ascii="Arial" w:eastAsia="Calibri" w:hAnsi="Arial" w:cs="Arial"/>
          <w:color w:val="000000" w:themeColor="text1"/>
        </w:rPr>
        <w:t>s</w:t>
      </w:r>
      <w:r w:rsidRPr="00AA2B5A">
        <w:rPr>
          <w:rFonts w:ascii="Arial" w:eastAsia="Calibri" w:hAnsi="Arial" w:cs="Arial"/>
          <w:color w:val="000000" w:themeColor="text1"/>
        </w:rPr>
        <w:t xml:space="preserve"> moratorium period,</w:t>
      </w:r>
      <w:r w:rsidR="00D42F22" w:rsidRPr="00AA2B5A">
        <w:rPr>
          <w:rFonts w:ascii="Arial" w:eastAsia="Calibri" w:hAnsi="Arial" w:cs="Arial"/>
          <w:color w:val="000000" w:themeColor="text1"/>
        </w:rPr>
        <w:t xml:space="preserve"> and </w:t>
      </w:r>
      <w:r w:rsidRPr="00AA2B5A">
        <w:rPr>
          <w:rFonts w:ascii="Arial" w:eastAsia="Calibri" w:hAnsi="Arial" w:cs="Arial"/>
          <w:color w:val="000000" w:themeColor="text1"/>
        </w:rPr>
        <w:t xml:space="preserve">will be repaid in </w:t>
      </w:r>
      <w:r w:rsidR="00D42F22" w:rsidRPr="00AA2B5A">
        <w:rPr>
          <w:rFonts w:ascii="Arial" w:eastAsia="Calibri" w:hAnsi="Arial" w:cs="Arial"/>
          <w:color w:val="000000" w:themeColor="text1"/>
        </w:rPr>
        <w:t>easy repayment installment</w:t>
      </w:r>
      <w:r w:rsidR="00A54428" w:rsidRPr="00AA2B5A">
        <w:rPr>
          <w:rFonts w:ascii="Arial" w:eastAsia="Calibri" w:hAnsi="Arial" w:cs="Arial"/>
          <w:color w:val="000000" w:themeColor="text1"/>
        </w:rPr>
        <w:t>s</w:t>
      </w:r>
      <w:r w:rsidRPr="00AA2B5A">
        <w:rPr>
          <w:rFonts w:ascii="Arial" w:eastAsia="Calibri" w:hAnsi="Arial" w:cs="Arial"/>
          <w:color w:val="000000" w:themeColor="text1"/>
        </w:rPr>
        <w:t>,</w:t>
      </w:r>
      <w:r w:rsidR="00B506CD" w:rsidRPr="00AA2B5A">
        <w:rPr>
          <w:rStyle w:val="CommentReference"/>
          <w:rFonts w:ascii="Arial" w:hAnsi="Arial" w:cs="Arial"/>
          <w:color w:val="000000" w:themeColor="text1"/>
          <w:sz w:val="22"/>
          <w:szCs w:val="22"/>
        </w:rPr>
        <w:t xml:space="preserve"> such instalments to be determined for each beneficiary separately, on a case by case basis</w:t>
      </w:r>
      <w:r w:rsidR="00D42F22" w:rsidRPr="00AA2B5A">
        <w:rPr>
          <w:rFonts w:ascii="Arial" w:eastAsia="Calibri" w:hAnsi="Arial" w:cs="Arial"/>
          <w:color w:val="000000" w:themeColor="text1"/>
        </w:rPr>
        <w:t>.</w:t>
      </w:r>
    </w:p>
    <w:p w14:paraId="3D260219" w14:textId="762B5517" w:rsidR="00835336" w:rsidRPr="00AA2B5A" w:rsidRDefault="00835336" w:rsidP="00835336">
      <w:pPr>
        <w:pStyle w:val="ListParagraph"/>
        <w:spacing w:after="0" w:line="240" w:lineRule="auto"/>
        <w:ind w:left="360"/>
        <w:jc w:val="both"/>
        <w:rPr>
          <w:rFonts w:ascii="Arial" w:eastAsia="Calibri" w:hAnsi="Arial" w:cs="Arial"/>
          <w:color w:val="000000" w:themeColor="text1"/>
        </w:rPr>
      </w:pPr>
    </w:p>
    <w:p w14:paraId="3DD6A6B2" w14:textId="77777777" w:rsidR="00664DB3" w:rsidRPr="00AA2B5A" w:rsidRDefault="00664DB3" w:rsidP="001674AD">
      <w:pPr>
        <w:pStyle w:val="ListParagraph"/>
        <w:spacing w:after="0" w:line="240" w:lineRule="auto"/>
        <w:ind w:left="360"/>
        <w:jc w:val="both"/>
        <w:rPr>
          <w:rFonts w:ascii="Arial" w:eastAsia="Calibri" w:hAnsi="Arial" w:cs="Arial"/>
          <w:color w:val="000000" w:themeColor="text1"/>
        </w:rPr>
      </w:pPr>
    </w:p>
    <w:p w14:paraId="5BA69959" w14:textId="0DB2075E" w:rsidR="00A54428" w:rsidRPr="00AA2B5A" w:rsidRDefault="00D42F22" w:rsidP="00A54428">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The </w:t>
      </w:r>
      <w:r w:rsidR="00A54428" w:rsidRPr="00AA2B5A">
        <w:rPr>
          <w:rFonts w:ascii="Arial" w:eastAsia="Calibri" w:hAnsi="Arial" w:cs="Arial"/>
          <w:color w:val="000000" w:themeColor="text1"/>
        </w:rPr>
        <w:t>T</w:t>
      </w:r>
      <w:r w:rsidRPr="00AA2B5A">
        <w:rPr>
          <w:rFonts w:ascii="Arial" w:eastAsia="Calibri" w:hAnsi="Arial" w:cs="Arial"/>
          <w:color w:val="000000" w:themeColor="text1"/>
        </w:rPr>
        <w:t xml:space="preserve">hird </w:t>
      </w:r>
      <w:r w:rsidR="00A54428" w:rsidRPr="00AA2B5A">
        <w:rPr>
          <w:rFonts w:ascii="Arial" w:eastAsia="Calibri" w:hAnsi="Arial" w:cs="Arial"/>
          <w:color w:val="000000" w:themeColor="text1"/>
        </w:rPr>
        <w:t>P</w:t>
      </w:r>
      <w:r w:rsidRPr="00AA2B5A">
        <w:rPr>
          <w:rFonts w:ascii="Arial" w:eastAsia="Calibri" w:hAnsi="Arial" w:cs="Arial"/>
          <w:color w:val="000000" w:themeColor="text1"/>
        </w:rPr>
        <w:t xml:space="preserve">arty will oversee and monitor the disbursement and recovery process to ensure the effective implementation of </w:t>
      </w:r>
      <w:r w:rsidR="00323918" w:rsidRPr="00AA2B5A">
        <w:rPr>
          <w:rFonts w:ascii="Arial" w:eastAsia="Calibri" w:hAnsi="Arial" w:cs="Arial"/>
          <w:color w:val="000000" w:themeColor="text1"/>
        </w:rPr>
        <w:t xml:space="preserve">the </w:t>
      </w:r>
      <w:r w:rsidRPr="00AA2B5A">
        <w:rPr>
          <w:rFonts w:ascii="Arial" w:eastAsia="Calibri" w:hAnsi="Arial" w:cs="Arial"/>
          <w:color w:val="000000" w:themeColor="text1"/>
        </w:rPr>
        <w:t>credit</w:t>
      </w:r>
      <w:r w:rsidR="00323918" w:rsidRPr="00AA2B5A">
        <w:rPr>
          <w:rFonts w:ascii="Arial" w:eastAsia="Calibri" w:hAnsi="Arial" w:cs="Arial"/>
          <w:color w:val="000000" w:themeColor="text1"/>
        </w:rPr>
        <w:t xml:space="preserve"> facility</w:t>
      </w:r>
      <w:r w:rsidRPr="00AA2B5A">
        <w:rPr>
          <w:rFonts w:ascii="Arial" w:eastAsia="Calibri" w:hAnsi="Arial" w:cs="Arial"/>
          <w:color w:val="000000" w:themeColor="text1"/>
        </w:rPr>
        <w:t xml:space="preserve">. In case of any problem of disbursement and recovery of installment YPSA will support the </w:t>
      </w:r>
      <w:r w:rsidR="00421D2F" w:rsidRPr="00AA2B5A">
        <w:rPr>
          <w:rFonts w:ascii="Arial" w:eastAsia="Calibri" w:hAnsi="Arial" w:cs="Arial"/>
          <w:color w:val="000000" w:themeColor="text1"/>
        </w:rPr>
        <w:t xml:space="preserve">Second Party </w:t>
      </w:r>
      <w:r w:rsidR="00A54428" w:rsidRPr="00AA2B5A">
        <w:rPr>
          <w:rFonts w:ascii="Arial" w:eastAsia="Calibri" w:hAnsi="Arial" w:cs="Arial"/>
          <w:color w:val="000000" w:themeColor="text1"/>
        </w:rPr>
        <w:t xml:space="preserve">in </w:t>
      </w:r>
      <w:r w:rsidRPr="00AA2B5A">
        <w:rPr>
          <w:rFonts w:ascii="Arial" w:eastAsia="Calibri" w:hAnsi="Arial" w:cs="Arial"/>
          <w:color w:val="000000" w:themeColor="text1"/>
        </w:rPr>
        <w:t>resolving the problem.</w:t>
      </w:r>
    </w:p>
    <w:p w14:paraId="2155D4C2" w14:textId="77777777" w:rsidR="00A54428" w:rsidRPr="00AA2B5A" w:rsidRDefault="00A54428" w:rsidP="00A54428">
      <w:pPr>
        <w:pStyle w:val="ListParagraph"/>
        <w:rPr>
          <w:rFonts w:ascii="Arial" w:eastAsia="Calibri" w:hAnsi="Arial" w:cs="Arial"/>
          <w:color w:val="000000" w:themeColor="text1"/>
        </w:rPr>
      </w:pPr>
    </w:p>
    <w:p w14:paraId="752EDD49" w14:textId="56C08C28" w:rsidR="00A54428" w:rsidRPr="00AA2B5A" w:rsidRDefault="00D42F22" w:rsidP="00A54428">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The </w:t>
      </w:r>
      <w:r w:rsidR="00A54428" w:rsidRPr="00AA2B5A">
        <w:rPr>
          <w:rFonts w:ascii="Arial" w:eastAsia="Calibri" w:hAnsi="Arial" w:cs="Arial"/>
          <w:color w:val="000000" w:themeColor="text1"/>
        </w:rPr>
        <w:t>S</w:t>
      </w:r>
      <w:r w:rsidRPr="00AA2B5A">
        <w:rPr>
          <w:rFonts w:ascii="Arial" w:eastAsia="Calibri" w:hAnsi="Arial" w:cs="Arial"/>
          <w:color w:val="000000" w:themeColor="text1"/>
        </w:rPr>
        <w:t xml:space="preserve">econd </w:t>
      </w:r>
      <w:r w:rsidR="00A54428" w:rsidRPr="00AA2B5A">
        <w:rPr>
          <w:rFonts w:ascii="Arial" w:eastAsia="Calibri" w:hAnsi="Arial" w:cs="Arial"/>
          <w:color w:val="000000" w:themeColor="text1"/>
        </w:rPr>
        <w:t>P</w:t>
      </w:r>
      <w:r w:rsidRPr="00AA2B5A">
        <w:rPr>
          <w:rFonts w:ascii="Arial" w:eastAsia="Calibri" w:hAnsi="Arial" w:cs="Arial"/>
          <w:color w:val="000000" w:themeColor="text1"/>
        </w:rPr>
        <w:t xml:space="preserve">arty shall ensure contribution by the beneficiaries as listed in </w:t>
      </w:r>
      <w:r w:rsidR="00421D2F" w:rsidRPr="00AA2B5A">
        <w:rPr>
          <w:rFonts w:ascii="Arial" w:eastAsia="Calibri" w:hAnsi="Arial" w:cs="Arial"/>
          <w:color w:val="000000" w:themeColor="text1"/>
        </w:rPr>
        <w:t>Schedule 1</w:t>
      </w:r>
      <w:r w:rsidR="00A54428" w:rsidRPr="00AA2B5A">
        <w:rPr>
          <w:rFonts w:ascii="Arial" w:eastAsia="Calibri" w:hAnsi="Arial" w:cs="Arial"/>
          <w:color w:val="000000" w:themeColor="text1"/>
        </w:rPr>
        <w:t>.</w:t>
      </w:r>
    </w:p>
    <w:p w14:paraId="21EC22A5" w14:textId="77777777" w:rsidR="00A54428" w:rsidRPr="00AA2B5A" w:rsidRDefault="00A54428" w:rsidP="00A54428">
      <w:pPr>
        <w:pStyle w:val="ListParagraph"/>
        <w:rPr>
          <w:rFonts w:ascii="Arial" w:eastAsia="Calibri" w:hAnsi="Arial" w:cs="Arial"/>
          <w:color w:val="000000" w:themeColor="text1"/>
        </w:rPr>
      </w:pPr>
    </w:p>
    <w:p w14:paraId="6CC88159" w14:textId="340142B3" w:rsidR="00D42F22" w:rsidRPr="00AA2B5A" w:rsidRDefault="00487AEC" w:rsidP="00A54428">
      <w:pPr>
        <w:pStyle w:val="ListParagraph"/>
        <w:numPr>
          <w:ilvl w:val="1"/>
          <w:numId w:val="20"/>
        </w:numPr>
        <w:spacing w:after="0" w:line="240" w:lineRule="auto"/>
        <w:jc w:val="both"/>
        <w:rPr>
          <w:rFonts w:ascii="Arial" w:eastAsia="Calibri" w:hAnsi="Arial" w:cs="Arial"/>
          <w:color w:val="000000" w:themeColor="text1"/>
        </w:rPr>
      </w:pPr>
      <w:r w:rsidRPr="00AA2B5A">
        <w:rPr>
          <w:rFonts w:ascii="Arial" w:eastAsia="Calibri" w:hAnsi="Arial" w:cs="Arial"/>
          <w:color w:val="000000" w:themeColor="text1"/>
        </w:rPr>
        <w:t>T</w:t>
      </w:r>
      <w:r w:rsidR="00D42F22" w:rsidRPr="00AA2B5A">
        <w:rPr>
          <w:rFonts w:ascii="Arial" w:eastAsia="Calibri" w:hAnsi="Arial" w:cs="Arial"/>
          <w:color w:val="000000" w:themeColor="text1"/>
        </w:rPr>
        <w:t xml:space="preserve">he credit support as </w:t>
      </w:r>
      <w:r w:rsidRPr="00AA2B5A">
        <w:rPr>
          <w:rFonts w:ascii="Arial" w:eastAsia="Calibri" w:hAnsi="Arial" w:cs="Arial"/>
          <w:color w:val="000000" w:themeColor="text1"/>
        </w:rPr>
        <w:t xml:space="preserve">detailed under this Clause shall be provided </w:t>
      </w:r>
      <w:r w:rsidR="00D42F22" w:rsidRPr="00AA2B5A">
        <w:rPr>
          <w:rFonts w:ascii="Arial" w:eastAsia="Calibri" w:hAnsi="Arial" w:cs="Arial"/>
          <w:color w:val="000000" w:themeColor="text1"/>
        </w:rPr>
        <w:t>for a total period of 5 years. After 5 years 50 percent of the</w:t>
      </w:r>
      <w:r w:rsidRPr="00AA2B5A">
        <w:rPr>
          <w:rFonts w:ascii="Arial" w:eastAsia="Calibri" w:hAnsi="Arial" w:cs="Arial"/>
          <w:color w:val="000000" w:themeColor="text1"/>
        </w:rPr>
        <w:t xml:space="preserve"> Fund </w:t>
      </w:r>
      <w:r w:rsidR="00080B09" w:rsidRPr="00AA2B5A">
        <w:rPr>
          <w:rFonts w:ascii="Arial" w:eastAsia="Calibri" w:hAnsi="Arial" w:cs="Arial"/>
          <w:color w:val="000000" w:themeColor="text1"/>
        </w:rPr>
        <w:t xml:space="preserve">recovered from beneficiaries </w:t>
      </w:r>
      <w:r w:rsidR="00D42F22" w:rsidRPr="00AA2B5A">
        <w:rPr>
          <w:rFonts w:ascii="Arial" w:eastAsia="Calibri" w:hAnsi="Arial" w:cs="Arial"/>
          <w:color w:val="000000" w:themeColor="text1"/>
        </w:rPr>
        <w:t xml:space="preserve">will be utilized for area development within the limits of </w:t>
      </w:r>
      <w:proofErr w:type="spellStart"/>
      <w:r w:rsidR="00D42F22" w:rsidRPr="00AA2B5A">
        <w:rPr>
          <w:rFonts w:ascii="Arial" w:eastAsia="Calibri" w:hAnsi="Arial" w:cs="Arial"/>
          <w:color w:val="000000" w:themeColor="text1"/>
        </w:rPr>
        <w:t>Kutubjom</w:t>
      </w:r>
      <w:proofErr w:type="spellEnd"/>
      <w:r w:rsidR="00D42F22" w:rsidRPr="00AA2B5A">
        <w:rPr>
          <w:rFonts w:ascii="Arial" w:eastAsia="Calibri" w:hAnsi="Arial" w:cs="Arial"/>
          <w:color w:val="000000" w:themeColor="text1"/>
        </w:rPr>
        <w:t xml:space="preserve"> Union, if there is any need felt for the same. </w:t>
      </w:r>
      <w:r w:rsidRPr="00AA2B5A">
        <w:rPr>
          <w:rFonts w:ascii="Arial" w:eastAsia="Calibri" w:hAnsi="Arial" w:cs="Arial"/>
          <w:color w:val="000000" w:themeColor="text1"/>
        </w:rPr>
        <w:t xml:space="preserve">Any such </w:t>
      </w:r>
      <w:r w:rsidR="00D42F22" w:rsidRPr="00AA2B5A">
        <w:rPr>
          <w:rFonts w:ascii="Arial" w:eastAsia="Calibri" w:hAnsi="Arial" w:cs="Arial"/>
          <w:color w:val="000000" w:themeColor="text1"/>
        </w:rPr>
        <w:t xml:space="preserve">area development program </w:t>
      </w:r>
      <w:r w:rsidRPr="00AA2B5A">
        <w:rPr>
          <w:rFonts w:ascii="Arial" w:eastAsia="Calibri" w:hAnsi="Arial" w:cs="Arial"/>
          <w:color w:val="000000" w:themeColor="text1"/>
        </w:rPr>
        <w:t xml:space="preserve">is </w:t>
      </w:r>
      <w:r w:rsidR="00D42F22" w:rsidRPr="00AA2B5A">
        <w:rPr>
          <w:rFonts w:ascii="Arial" w:eastAsia="Calibri" w:hAnsi="Arial" w:cs="Arial"/>
          <w:color w:val="000000" w:themeColor="text1"/>
        </w:rPr>
        <w:t xml:space="preserve">to be jointly agreed upon by </w:t>
      </w:r>
      <w:r w:rsidR="00F71563" w:rsidRPr="00AA2B5A">
        <w:rPr>
          <w:rFonts w:ascii="Arial" w:eastAsia="Calibri" w:hAnsi="Arial" w:cs="Arial"/>
          <w:color w:val="000000" w:themeColor="text1"/>
        </w:rPr>
        <w:t xml:space="preserve">SLTCPL </w:t>
      </w:r>
      <w:r w:rsidR="00D42F22" w:rsidRPr="00AA2B5A">
        <w:rPr>
          <w:rFonts w:ascii="Arial" w:eastAsia="Calibri" w:hAnsi="Arial" w:cs="Arial"/>
          <w:color w:val="000000" w:themeColor="text1"/>
        </w:rPr>
        <w:t xml:space="preserve">authorities, and </w:t>
      </w:r>
      <w:r w:rsidR="00F71563" w:rsidRPr="00AA2B5A">
        <w:rPr>
          <w:rFonts w:ascii="Arial" w:eastAsia="Calibri" w:hAnsi="Arial" w:cs="Arial"/>
          <w:color w:val="000000" w:themeColor="text1"/>
        </w:rPr>
        <w:t>o</w:t>
      </w:r>
      <w:r w:rsidR="00D42F22" w:rsidRPr="00AA2B5A">
        <w:rPr>
          <w:rFonts w:ascii="Arial" w:eastAsia="Calibri" w:hAnsi="Arial" w:cs="Arial"/>
          <w:color w:val="000000" w:themeColor="text1"/>
        </w:rPr>
        <w:t xml:space="preserve">fficials of </w:t>
      </w:r>
      <w:proofErr w:type="spellStart"/>
      <w:r w:rsidR="00D42F22" w:rsidRPr="00AA2B5A">
        <w:rPr>
          <w:rFonts w:ascii="Arial" w:eastAsia="Calibri" w:hAnsi="Arial" w:cs="Arial"/>
          <w:color w:val="000000" w:themeColor="text1"/>
        </w:rPr>
        <w:t>Maheshkhali</w:t>
      </w:r>
      <w:proofErr w:type="spellEnd"/>
      <w:r w:rsidR="00D42F22" w:rsidRPr="00AA2B5A">
        <w:rPr>
          <w:rFonts w:ascii="Arial" w:eastAsia="Calibri" w:hAnsi="Arial" w:cs="Arial"/>
          <w:color w:val="000000" w:themeColor="text1"/>
        </w:rPr>
        <w:t xml:space="preserve"> </w:t>
      </w:r>
      <w:proofErr w:type="spellStart"/>
      <w:r w:rsidR="00D42F22" w:rsidRPr="00AA2B5A">
        <w:rPr>
          <w:rFonts w:ascii="Arial" w:eastAsia="Calibri" w:hAnsi="Arial" w:cs="Arial"/>
          <w:color w:val="000000" w:themeColor="text1"/>
        </w:rPr>
        <w:t>Upazila</w:t>
      </w:r>
      <w:proofErr w:type="spellEnd"/>
      <w:r w:rsidR="00D42F22" w:rsidRPr="00AA2B5A">
        <w:rPr>
          <w:rFonts w:ascii="Arial" w:eastAsia="Calibri" w:hAnsi="Arial" w:cs="Arial"/>
          <w:color w:val="000000" w:themeColor="text1"/>
        </w:rPr>
        <w:t xml:space="preserve"> and </w:t>
      </w:r>
      <w:proofErr w:type="spellStart"/>
      <w:r w:rsidR="00D42F22" w:rsidRPr="00AA2B5A">
        <w:rPr>
          <w:rFonts w:ascii="Arial" w:eastAsia="Calibri" w:hAnsi="Arial" w:cs="Arial"/>
          <w:color w:val="000000" w:themeColor="text1"/>
        </w:rPr>
        <w:t>Kutubjom</w:t>
      </w:r>
      <w:proofErr w:type="spellEnd"/>
      <w:r w:rsidR="00D42F22" w:rsidRPr="00AA2B5A">
        <w:rPr>
          <w:rFonts w:ascii="Arial" w:eastAsia="Calibri" w:hAnsi="Arial" w:cs="Arial"/>
          <w:color w:val="000000" w:themeColor="text1"/>
        </w:rPr>
        <w:t xml:space="preserve"> Union Parishad. </w:t>
      </w:r>
      <w:r w:rsidRPr="00AA2B5A">
        <w:rPr>
          <w:rFonts w:ascii="Arial" w:eastAsia="Calibri" w:hAnsi="Arial" w:cs="Arial"/>
          <w:color w:val="000000" w:themeColor="text1"/>
        </w:rPr>
        <w:t xml:space="preserve">The remaining </w:t>
      </w:r>
      <w:r w:rsidR="00D42F22" w:rsidRPr="00AA2B5A">
        <w:rPr>
          <w:rFonts w:ascii="Arial" w:eastAsia="Calibri" w:hAnsi="Arial" w:cs="Arial"/>
          <w:color w:val="000000" w:themeColor="text1"/>
        </w:rPr>
        <w:t xml:space="preserve">50 percent of the </w:t>
      </w:r>
      <w:r w:rsidR="00080B09" w:rsidRPr="00AA2B5A">
        <w:rPr>
          <w:rFonts w:ascii="Arial" w:eastAsia="Calibri" w:hAnsi="Arial" w:cs="Arial"/>
          <w:color w:val="000000" w:themeColor="text1"/>
        </w:rPr>
        <w:t>recovered F</w:t>
      </w:r>
      <w:r w:rsidRPr="00AA2B5A">
        <w:rPr>
          <w:rFonts w:ascii="Arial" w:eastAsia="Calibri" w:hAnsi="Arial" w:cs="Arial"/>
          <w:color w:val="000000" w:themeColor="text1"/>
        </w:rPr>
        <w:t xml:space="preserve">und </w:t>
      </w:r>
      <w:r w:rsidR="00D42F22" w:rsidRPr="00AA2B5A">
        <w:rPr>
          <w:rFonts w:ascii="Arial" w:eastAsia="Calibri" w:hAnsi="Arial" w:cs="Arial"/>
          <w:color w:val="000000" w:themeColor="text1"/>
        </w:rPr>
        <w:t>will be utilized by the Summit Group for C</w:t>
      </w:r>
      <w:r w:rsidR="00C9260E" w:rsidRPr="00AA2B5A">
        <w:rPr>
          <w:rFonts w:ascii="Arial" w:eastAsia="Calibri" w:hAnsi="Arial" w:cs="Arial"/>
          <w:color w:val="000000" w:themeColor="text1"/>
        </w:rPr>
        <w:t xml:space="preserve">orporate </w:t>
      </w:r>
      <w:r w:rsidR="00D42F22" w:rsidRPr="00AA2B5A">
        <w:rPr>
          <w:rFonts w:ascii="Arial" w:eastAsia="Calibri" w:hAnsi="Arial" w:cs="Arial"/>
          <w:color w:val="000000" w:themeColor="text1"/>
        </w:rPr>
        <w:t>S</w:t>
      </w:r>
      <w:r w:rsidR="00C9260E" w:rsidRPr="00AA2B5A">
        <w:rPr>
          <w:rFonts w:ascii="Arial" w:eastAsia="Calibri" w:hAnsi="Arial" w:cs="Arial"/>
          <w:color w:val="000000" w:themeColor="text1"/>
        </w:rPr>
        <w:t xml:space="preserve">ocial </w:t>
      </w:r>
      <w:r w:rsidR="00D42F22" w:rsidRPr="00AA2B5A">
        <w:rPr>
          <w:rFonts w:ascii="Arial" w:eastAsia="Calibri" w:hAnsi="Arial" w:cs="Arial"/>
          <w:color w:val="000000" w:themeColor="text1"/>
        </w:rPr>
        <w:t>R</w:t>
      </w:r>
      <w:r w:rsidR="00C9260E" w:rsidRPr="00AA2B5A">
        <w:rPr>
          <w:rFonts w:ascii="Arial" w:eastAsia="Calibri" w:hAnsi="Arial" w:cs="Arial"/>
          <w:color w:val="000000" w:themeColor="text1"/>
        </w:rPr>
        <w:t>esponsibility</w:t>
      </w:r>
      <w:r w:rsidR="00D42F22" w:rsidRPr="00AA2B5A">
        <w:rPr>
          <w:rFonts w:ascii="Arial" w:eastAsia="Calibri" w:hAnsi="Arial" w:cs="Arial"/>
          <w:color w:val="000000" w:themeColor="text1"/>
        </w:rPr>
        <w:t xml:space="preserve"> program for any of their other project</w:t>
      </w:r>
      <w:r w:rsidRPr="00AA2B5A">
        <w:rPr>
          <w:rFonts w:ascii="Arial" w:eastAsia="Calibri" w:hAnsi="Arial" w:cs="Arial"/>
          <w:color w:val="000000" w:themeColor="text1"/>
        </w:rPr>
        <w:t>s</w:t>
      </w:r>
      <w:r w:rsidR="00D42F22" w:rsidRPr="00AA2B5A">
        <w:rPr>
          <w:rFonts w:ascii="Arial" w:eastAsia="Calibri" w:hAnsi="Arial" w:cs="Arial"/>
          <w:color w:val="000000" w:themeColor="text1"/>
        </w:rPr>
        <w:t>.</w:t>
      </w:r>
    </w:p>
    <w:p w14:paraId="4A7B4FA9" w14:textId="43C87485" w:rsidR="00134DC7" w:rsidRPr="00AA2B5A" w:rsidRDefault="00134DC7" w:rsidP="00AC64DF">
      <w:pPr>
        <w:spacing w:after="140" w:line="240" w:lineRule="auto"/>
        <w:ind w:left="720"/>
        <w:jc w:val="both"/>
        <w:rPr>
          <w:rFonts w:ascii="Arial" w:eastAsia="Times New Roman" w:hAnsi="Arial" w:cs="Arial"/>
          <w:bCs/>
          <w:color w:val="000000" w:themeColor="text1"/>
          <w:kern w:val="20"/>
        </w:rPr>
      </w:pPr>
    </w:p>
    <w:p w14:paraId="4A7B4FAA" w14:textId="2969BF27" w:rsidR="00134DC7" w:rsidRPr="00AA2B5A" w:rsidRDefault="00D10368" w:rsidP="00C22AD6">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r w:rsidRPr="00AA2B5A">
        <w:rPr>
          <w:rFonts w:ascii="Arial" w:eastAsia="Times New Roman" w:hAnsi="Arial" w:cs="Arial"/>
          <w:b/>
          <w:bCs/>
          <w:color w:val="000000" w:themeColor="text1"/>
          <w:kern w:val="20"/>
          <w:lang w:val="en-GB"/>
        </w:rPr>
        <w:t>Provision and use of funds</w:t>
      </w:r>
    </w:p>
    <w:p w14:paraId="4594E351" w14:textId="77777777" w:rsidR="00C22AD6" w:rsidRPr="00AA2B5A" w:rsidRDefault="00C22AD6" w:rsidP="00C22AD6">
      <w:pPr>
        <w:spacing w:after="0" w:line="240" w:lineRule="auto"/>
        <w:jc w:val="both"/>
        <w:rPr>
          <w:rFonts w:ascii="Arial" w:eastAsia="Times New Roman" w:hAnsi="Arial" w:cs="Arial"/>
          <w:color w:val="000000" w:themeColor="text1"/>
          <w:kern w:val="20"/>
          <w:lang w:val="en-GB"/>
        </w:rPr>
      </w:pPr>
    </w:p>
    <w:p w14:paraId="5C0103C9" w14:textId="0F122335" w:rsidR="004D0351" w:rsidRPr="00AA2B5A" w:rsidRDefault="00134DC7" w:rsidP="00C22AD6">
      <w:pPr>
        <w:pStyle w:val="ListParagraph"/>
        <w:numPr>
          <w:ilvl w:val="1"/>
          <w:numId w:val="21"/>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SLTCPL agrees to contribute a sum </w:t>
      </w:r>
      <w:r w:rsidR="006F37F4" w:rsidRPr="00AA2B5A">
        <w:rPr>
          <w:rFonts w:ascii="Arial" w:eastAsia="Times New Roman" w:hAnsi="Arial" w:cs="Arial"/>
          <w:color w:val="000000" w:themeColor="text1"/>
          <w:kern w:val="20"/>
          <w:lang w:val="en-GB"/>
        </w:rPr>
        <w:t xml:space="preserve">of </w:t>
      </w:r>
      <w:r w:rsidR="005F20B3" w:rsidRPr="00AA2B5A">
        <w:rPr>
          <w:rFonts w:ascii="Arial" w:eastAsia="Times New Roman" w:hAnsi="Arial" w:cs="Arial"/>
          <w:color w:val="000000" w:themeColor="text1"/>
          <w:kern w:val="20"/>
          <w:lang w:val="en-GB"/>
        </w:rPr>
        <w:t>BDT</w:t>
      </w:r>
      <w:r w:rsidR="006F37F4" w:rsidRPr="00AA2B5A">
        <w:rPr>
          <w:rFonts w:ascii="Arial" w:eastAsia="Times New Roman" w:hAnsi="Arial" w:cs="Arial"/>
          <w:color w:val="000000" w:themeColor="text1"/>
          <w:kern w:val="20"/>
          <w:lang w:val="en-GB"/>
        </w:rPr>
        <w:t xml:space="preserve"> 10,142,500/= </w:t>
      </w:r>
      <w:r w:rsidR="00D10368" w:rsidRPr="00AA2B5A">
        <w:rPr>
          <w:rFonts w:ascii="Arial" w:eastAsia="Times New Roman" w:hAnsi="Arial" w:cs="Arial"/>
          <w:color w:val="000000" w:themeColor="text1"/>
          <w:kern w:val="20"/>
          <w:lang w:val="en-GB"/>
        </w:rPr>
        <w:t>(the Fund)</w:t>
      </w:r>
      <w:r w:rsidR="00530168" w:rsidRPr="00AA2B5A">
        <w:rPr>
          <w:color w:val="000000" w:themeColor="text1"/>
        </w:rPr>
        <w:t xml:space="preserve"> </w:t>
      </w:r>
      <w:r w:rsidR="00530168" w:rsidRPr="00AA2B5A">
        <w:rPr>
          <w:rFonts w:ascii="Arial" w:eastAsia="Times New Roman" w:hAnsi="Arial" w:cs="Arial"/>
          <w:color w:val="000000" w:themeColor="text1"/>
          <w:kern w:val="20"/>
          <w:lang w:val="en-GB"/>
        </w:rPr>
        <w:t>on the basis of no re</w:t>
      </w:r>
      <w:r w:rsidR="0026271A" w:rsidRPr="00AA2B5A">
        <w:rPr>
          <w:rFonts w:ascii="Arial" w:eastAsia="Times New Roman" w:hAnsi="Arial" w:cs="Arial"/>
          <w:color w:val="000000" w:themeColor="text1"/>
          <w:kern w:val="20"/>
          <w:lang w:val="en-GB"/>
        </w:rPr>
        <w:t>turn / profit to SLTCPL of such fund</w:t>
      </w:r>
      <w:r w:rsidR="00D10368" w:rsidRPr="00AA2B5A">
        <w:rPr>
          <w:rFonts w:ascii="Arial" w:eastAsia="Times New Roman" w:hAnsi="Arial" w:cs="Arial"/>
          <w:color w:val="000000" w:themeColor="text1"/>
          <w:kern w:val="20"/>
          <w:lang w:val="en-GB"/>
        </w:rPr>
        <w:t xml:space="preserve"> </w:t>
      </w:r>
      <w:r w:rsidR="00080B09" w:rsidRPr="00AA2B5A">
        <w:rPr>
          <w:rFonts w:ascii="Arial" w:eastAsia="Times New Roman" w:hAnsi="Arial" w:cs="Arial"/>
          <w:color w:val="000000" w:themeColor="text1"/>
          <w:kern w:val="20"/>
          <w:lang w:val="en-GB"/>
        </w:rPr>
        <w:t xml:space="preserve">in accordance with the </w:t>
      </w:r>
      <w:r w:rsidR="00CA3237" w:rsidRPr="00AA2B5A">
        <w:rPr>
          <w:rFonts w:ascii="Arial" w:eastAsia="Times New Roman" w:hAnsi="Arial" w:cs="Arial"/>
          <w:color w:val="000000" w:themeColor="text1"/>
          <w:kern w:val="20"/>
          <w:lang w:val="en-GB"/>
        </w:rPr>
        <w:t>Q</w:t>
      </w:r>
      <w:r w:rsidR="00080B09" w:rsidRPr="00AA2B5A">
        <w:rPr>
          <w:rFonts w:ascii="Arial" w:eastAsia="Times New Roman" w:hAnsi="Arial" w:cs="Arial"/>
          <w:color w:val="000000" w:themeColor="text1"/>
          <w:kern w:val="20"/>
          <w:lang w:val="en-GB"/>
        </w:rPr>
        <w:t xml:space="preserve">uarterly </w:t>
      </w:r>
      <w:r w:rsidR="00CA3237" w:rsidRPr="00AA2B5A">
        <w:rPr>
          <w:rFonts w:ascii="Arial" w:eastAsia="Times New Roman" w:hAnsi="Arial" w:cs="Arial"/>
          <w:color w:val="000000" w:themeColor="text1"/>
          <w:kern w:val="20"/>
          <w:lang w:val="en-GB"/>
        </w:rPr>
        <w:t>P</w:t>
      </w:r>
      <w:r w:rsidR="00080B09" w:rsidRPr="00AA2B5A">
        <w:rPr>
          <w:rFonts w:ascii="Arial" w:eastAsia="Times New Roman" w:hAnsi="Arial" w:cs="Arial"/>
          <w:color w:val="000000" w:themeColor="text1"/>
          <w:kern w:val="20"/>
          <w:lang w:val="en-GB"/>
        </w:rPr>
        <w:t xml:space="preserve">lan </w:t>
      </w:r>
      <w:r w:rsidR="00B73252" w:rsidRPr="00AA2B5A">
        <w:rPr>
          <w:rFonts w:ascii="Arial" w:eastAsia="Times New Roman" w:hAnsi="Arial" w:cs="Arial"/>
          <w:color w:val="000000" w:themeColor="text1"/>
          <w:kern w:val="20"/>
          <w:lang w:val="en-GB"/>
        </w:rPr>
        <w:t xml:space="preserve">to </w:t>
      </w:r>
      <w:r w:rsidR="00C22AD6" w:rsidRPr="00AA2B5A">
        <w:rPr>
          <w:rFonts w:ascii="Arial" w:eastAsia="Times New Roman" w:hAnsi="Arial" w:cs="Arial"/>
          <w:color w:val="000000" w:themeColor="text1"/>
          <w:kern w:val="20"/>
          <w:lang w:val="en-GB"/>
        </w:rPr>
        <w:t xml:space="preserve">the </w:t>
      </w:r>
      <w:r w:rsidR="00B73252" w:rsidRPr="00AA2B5A">
        <w:rPr>
          <w:rFonts w:ascii="Arial" w:eastAsia="Times New Roman" w:hAnsi="Arial" w:cs="Arial"/>
          <w:color w:val="000000" w:themeColor="text1"/>
          <w:kern w:val="20"/>
          <w:lang w:val="en-GB"/>
        </w:rPr>
        <w:t>revolving credit fund</w:t>
      </w:r>
      <w:r w:rsidRPr="00AA2B5A">
        <w:rPr>
          <w:rFonts w:ascii="Arial" w:eastAsia="Times New Roman" w:hAnsi="Arial" w:cs="Arial"/>
          <w:color w:val="000000" w:themeColor="text1"/>
          <w:kern w:val="20"/>
          <w:lang w:val="en-GB"/>
        </w:rPr>
        <w:t xml:space="preserve">. </w:t>
      </w:r>
    </w:p>
    <w:p w14:paraId="16A459AE" w14:textId="77777777" w:rsidR="004D0351" w:rsidRPr="00AA2B5A" w:rsidRDefault="004D0351" w:rsidP="004D0351">
      <w:pPr>
        <w:pStyle w:val="ListParagraph"/>
        <w:spacing w:after="0" w:line="240" w:lineRule="auto"/>
        <w:ind w:left="360"/>
        <w:jc w:val="both"/>
        <w:rPr>
          <w:rFonts w:ascii="Arial" w:eastAsia="Times New Roman" w:hAnsi="Arial" w:cs="Arial"/>
          <w:color w:val="000000" w:themeColor="text1"/>
          <w:kern w:val="20"/>
          <w:lang w:val="en-GB"/>
        </w:rPr>
      </w:pPr>
    </w:p>
    <w:p w14:paraId="2C241EC3" w14:textId="34963E04" w:rsidR="00D10368" w:rsidRPr="00AA2B5A" w:rsidRDefault="00D10368" w:rsidP="00D10368">
      <w:pPr>
        <w:pStyle w:val="ListParagraph"/>
        <w:numPr>
          <w:ilvl w:val="1"/>
          <w:numId w:val="21"/>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lastRenderedPageBreak/>
        <w:t>The F</w:t>
      </w:r>
      <w:r w:rsidR="00B73252" w:rsidRPr="00AA2B5A">
        <w:rPr>
          <w:rFonts w:ascii="Arial" w:eastAsia="Times New Roman" w:hAnsi="Arial" w:cs="Arial"/>
          <w:color w:val="000000" w:themeColor="text1"/>
          <w:kern w:val="20"/>
          <w:lang w:val="en-GB"/>
        </w:rPr>
        <w:t xml:space="preserve">und </w:t>
      </w:r>
      <w:r w:rsidR="004B1485" w:rsidRPr="00AA2B5A">
        <w:rPr>
          <w:rFonts w:ascii="Arial" w:eastAsia="Times New Roman" w:hAnsi="Arial" w:cs="Arial"/>
          <w:color w:val="000000" w:themeColor="text1"/>
          <w:kern w:val="20"/>
          <w:lang w:val="en-GB"/>
        </w:rPr>
        <w:t xml:space="preserve">is </w:t>
      </w:r>
      <w:r w:rsidR="00B73252" w:rsidRPr="00AA2B5A">
        <w:rPr>
          <w:rFonts w:ascii="Arial" w:eastAsia="Times New Roman" w:hAnsi="Arial" w:cs="Arial"/>
          <w:color w:val="000000" w:themeColor="text1"/>
          <w:kern w:val="20"/>
          <w:lang w:val="en-GB"/>
        </w:rPr>
        <w:t xml:space="preserve">to be </w:t>
      </w:r>
      <w:r w:rsidR="004B1485" w:rsidRPr="00AA2B5A">
        <w:rPr>
          <w:rFonts w:ascii="Arial" w:eastAsia="Times New Roman" w:hAnsi="Arial" w:cs="Arial"/>
          <w:color w:val="000000" w:themeColor="text1"/>
          <w:kern w:val="20"/>
          <w:lang w:val="en-GB"/>
        </w:rPr>
        <w:t xml:space="preserve">transferred in </w:t>
      </w:r>
      <w:r w:rsidR="0026271A" w:rsidRPr="00AA2B5A">
        <w:rPr>
          <w:rFonts w:ascii="Arial" w:eastAsia="Times New Roman" w:hAnsi="Arial" w:cs="Arial"/>
          <w:color w:val="000000" w:themeColor="text1"/>
          <w:kern w:val="20"/>
          <w:lang w:val="en-GB"/>
        </w:rPr>
        <w:t>instalments</w:t>
      </w:r>
      <w:r w:rsidR="004B1485" w:rsidRPr="00AA2B5A">
        <w:rPr>
          <w:rFonts w:ascii="Arial" w:eastAsia="Times New Roman" w:hAnsi="Arial" w:cs="Arial"/>
          <w:color w:val="000000" w:themeColor="text1"/>
          <w:kern w:val="20"/>
          <w:lang w:val="en-GB"/>
        </w:rPr>
        <w:t xml:space="preserve"> to the </w:t>
      </w:r>
      <w:r w:rsidRPr="00AA2B5A">
        <w:rPr>
          <w:rFonts w:ascii="Arial" w:eastAsia="Times New Roman" w:hAnsi="Arial" w:cs="Arial"/>
          <w:color w:val="000000" w:themeColor="text1"/>
          <w:kern w:val="20"/>
          <w:lang w:val="en-GB"/>
        </w:rPr>
        <w:t>S</w:t>
      </w:r>
      <w:r w:rsidR="004B1485" w:rsidRPr="00AA2B5A">
        <w:rPr>
          <w:rFonts w:ascii="Arial" w:eastAsia="Times New Roman" w:hAnsi="Arial" w:cs="Arial"/>
          <w:color w:val="000000" w:themeColor="text1"/>
          <w:kern w:val="20"/>
          <w:lang w:val="en-GB"/>
        </w:rPr>
        <w:t xml:space="preserve">econd </w:t>
      </w:r>
      <w:r w:rsidRPr="00AA2B5A">
        <w:rPr>
          <w:rFonts w:ascii="Arial" w:eastAsia="Times New Roman" w:hAnsi="Arial" w:cs="Arial"/>
          <w:color w:val="000000" w:themeColor="text1"/>
          <w:kern w:val="20"/>
          <w:lang w:val="en-GB"/>
        </w:rPr>
        <w:t>P</w:t>
      </w:r>
      <w:r w:rsidR="004B1485" w:rsidRPr="00AA2B5A">
        <w:rPr>
          <w:rFonts w:ascii="Arial" w:eastAsia="Times New Roman" w:hAnsi="Arial" w:cs="Arial"/>
          <w:color w:val="000000" w:themeColor="text1"/>
          <w:kern w:val="20"/>
          <w:lang w:val="en-GB"/>
        </w:rPr>
        <w:t>arty,</w:t>
      </w:r>
      <w:r w:rsidR="00B73252" w:rsidRPr="00AA2B5A">
        <w:rPr>
          <w:rFonts w:ascii="Arial" w:eastAsia="Times New Roman" w:hAnsi="Arial" w:cs="Arial"/>
          <w:color w:val="000000" w:themeColor="text1"/>
          <w:kern w:val="20"/>
          <w:lang w:val="en-GB"/>
        </w:rPr>
        <w:t xml:space="preserve"> </w:t>
      </w:r>
      <w:r w:rsidR="00080B09" w:rsidRPr="00AA2B5A">
        <w:rPr>
          <w:rFonts w:ascii="Arial" w:eastAsia="Times New Roman" w:hAnsi="Arial" w:cs="Arial"/>
          <w:color w:val="000000" w:themeColor="text1"/>
          <w:kern w:val="20"/>
          <w:lang w:val="en-GB"/>
        </w:rPr>
        <w:t xml:space="preserve">in accordance with the </w:t>
      </w:r>
      <w:r w:rsidR="0094517E" w:rsidRPr="00AA2B5A">
        <w:rPr>
          <w:rFonts w:ascii="Arial" w:eastAsia="Times New Roman" w:hAnsi="Arial" w:cs="Arial"/>
          <w:color w:val="000000" w:themeColor="text1"/>
          <w:kern w:val="20"/>
          <w:lang w:val="en-GB"/>
        </w:rPr>
        <w:t>Q</w:t>
      </w:r>
      <w:r w:rsidR="00080B09" w:rsidRPr="00AA2B5A">
        <w:rPr>
          <w:rFonts w:ascii="Arial" w:eastAsia="Times New Roman" w:hAnsi="Arial" w:cs="Arial"/>
          <w:color w:val="000000" w:themeColor="text1"/>
          <w:kern w:val="20"/>
          <w:lang w:val="en-GB"/>
        </w:rPr>
        <w:t xml:space="preserve">uarterly </w:t>
      </w:r>
      <w:r w:rsidR="0094517E" w:rsidRPr="00AA2B5A">
        <w:rPr>
          <w:rFonts w:ascii="Arial" w:eastAsia="Times New Roman" w:hAnsi="Arial" w:cs="Arial"/>
          <w:color w:val="000000" w:themeColor="text1"/>
          <w:kern w:val="20"/>
          <w:lang w:val="en-GB"/>
        </w:rPr>
        <w:t>P</w:t>
      </w:r>
      <w:r w:rsidR="00080B09" w:rsidRPr="00AA2B5A">
        <w:rPr>
          <w:rFonts w:ascii="Arial" w:eastAsia="Times New Roman" w:hAnsi="Arial" w:cs="Arial"/>
          <w:color w:val="000000" w:themeColor="text1"/>
          <w:kern w:val="20"/>
          <w:lang w:val="en-GB"/>
        </w:rPr>
        <w:t xml:space="preserve">lan and invoices submitted thereunder, </w:t>
      </w:r>
      <w:r w:rsidR="008F534A" w:rsidRPr="00AA2B5A">
        <w:rPr>
          <w:rFonts w:ascii="Arial" w:eastAsia="Times New Roman" w:hAnsi="Arial" w:cs="Arial"/>
          <w:color w:val="000000" w:themeColor="text1"/>
          <w:kern w:val="20"/>
          <w:lang w:val="en-GB"/>
        </w:rPr>
        <w:t xml:space="preserve">and LEP </w:t>
      </w:r>
      <w:r w:rsidR="00034F1D" w:rsidRPr="00AA2B5A">
        <w:rPr>
          <w:rFonts w:ascii="Arial" w:eastAsia="Times New Roman" w:hAnsi="Arial" w:cs="Arial"/>
          <w:color w:val="000000" w:themeColor="text1"/>
          <w:kern w:val="20"/>
          <w:lang w:val="en-GB"/>
        </w:rPr>
        <w:t>I</w:t>
      </w:r>
      <w:r w:rsidR="008F534A" w:rsidRPr="00AA2B5A">
        <w:rPr>
          <w:rFonts w:ascii="Arial" w:eastAsia="Times New Roman" w:hAnsi="Arial" w:cs="Arial"/>
          <w:color w:val="000000" w:themeColor="text1"/>
          <w:kern w:val="20"/>
          <w:lang w:val="en-GB"/>
        </w:rPr>
        <w:t xml:space="preserve">mplementation </w:t>
      </w:r>
      <w:r w:rsidR="00034F1D" w:rsidRPr="00AA2B5A">
        <w:rPr>
          <w:rFonts w:ascii="Arial" w:eastAsia="Times New Roman" w:hAnsi="Arial" w:cs="Arial"/>
          <w:color w:val="000000" w:themeColor="text1"/>
          <w:kern w:val="20"/>
          <w:lang w:val="en-GB"/>
        </w:rPr>
        <w:t>P</w:t>
      </w:r>
      <w:r w:rsidR="00B73252" w:rsidRPr="00AA2B5A">
        <w:rPr>
          <w:rFonts w:ascii="Arial" w:eastAsia="Times New Roman" w:hAnsi="Arial" w:cs="Arial"/>
          <w:color w:val="000000" w:themeColor="text1"/>
          <w:kern w:val="20"/>
          <w:lang w:val="en-GB"/>
        </w:rPr>
        <w:t>lan</w:t>
      </w:r>
      <w:r w:rsidR="008F534A" w:rsidRPr="00AA2B5A">
        <w:rPr>
          <w:rFonts w:ascii="Arial" w:eastAsia="Times New Roman" w:hAnsi="Arial" w:cs="Arial"/>
          <w:color w:val="000000" w:themeColor="text1"/>
          <w:kern w:val="20"/>
          <w:lang w:val="en-GB"/>
        </w:rPr>
        <w:t xml:space="preserve"> </w:t>
      </w:r>
      <w:r w:rsidR="006B746D" w:rsidRPr="00AA2B5A">
        <w:rPr>
          <w:rFonts w:ascii="Arial" w:eastAsia="Times New Roman" w:hAnsi="Arial" w:cs="Arial"/>
          <w:color w:val="000000" w:themeColor="text1"/>
          <w:kern w:val="20"/>
          <w:lang w:val="en-GB"/>
        </w:rPr>
        <w:t>of YPSA</w:t>
      </w:r>
      <w:r w:rsidRPr="00AA2B5A">
        <w:rPr>
          <w:rFonts w:ascii="Arial" w:eastAsia="Times New Roman" w:hAnsi="Arial" w:cs="Arial"/>
          <w:color w:val="000000" w:themeColor="text1"/>
          <w:kern w:val="20"/>
          <w:lang w:val="en-GB"/>
        </w:rPr>
        <w:t xml:space="preserve">, </w:t>
      </w:r>
      <w:r w:rsidR="00D7135F" w:rsidRPr="00AA2B5A">
        <w:rPr>
          <w:rFonts w:ascii="Arial" w:eastAsia="Times New Roman" w:hAnsi="Arial" w:cs="Arial"/>
          <w:color w:val="000000" w:themeColor="text1"/>
          <w:kern w:val="20"/>
          <w:lang w:val="en-GB"/>
        </w:rPr>
        <w:t>provided that</w:t>
      </w:r>
      <w:r w:rsidR="007360EF" w:rsidRPr="00AA2B5A">
        <w:rPr>
          <w:rFonts w:ascii="Arial" w:eastAsia="Times New Roman" w:hAnsi="Arial" w:cs="Arial"/>
          <w:color w:val="000000" w:themeColor="text1"/>
          <w:kern w:val="20"/>
          <w:lang w:val="en-GB"/>
        </w:rPr>
        <w:t>, at all times,</w:t>
      </w:r>
      <w:r w:rsidR="00B70902" w:rsidRPr="00AA2B5A">
        <w:rPr>
          <w:rFonts w:ascii="Arial" w:eastAsia="Times New Roman" w:hAnsi="Arial" w:cs="Arial"/>
          <w:color w:val="000000" w:themeColor="text1"/>
          <w:kern w:val="20"/>
          <w:lang w:val="en-GB"/>
        </w:rPr>
        <w:t xml:space="preserve"> </w:t>
      </w:r>
      <w:r w:rsidR="007360EF" w:rsidRPr="00AA2B5A">
        <w:rPr>
          <w:rFonts w:ascii="Arial" w:eastAsia="Times New Roman" w:hAnsi="Arial" w:cs="Arial"/>
          <w:color w:val="000000" w:themeColor="text1"/>
          <w:kern w:val="20"/>
          <w:lang w:val="en-GB"/>
        </w:rPr>
        <w:t>t</w:t>
      </w:r>
      <w:r w:rsidR="006E3678" w:rsidRPr="00AA2B5A">
        <w:rPr>
          <w:rFonts w:ascii="Arial" w:eastAsia="Times New Roman" w:hAnsi="Arial" w:cs="Arial"/>
          <w:color w:val="000000" w:themeColor="text1"/>
          <w:kern w:val="20"/>
          <w:lang w:val="en-GB"/>
        </w:rPr>
        <w:t xml:space="preserve">he </w:t>
      </w:r>
      <w:r w:rsidR="00080B09" w:rsidRPr="00AA2B5A">
        <w:rPr>
          <w:rFonts w:ascii="Arial" w:eastAsia="Times New Roman" w:hAnsi="Arial" w:cs="Arial"/>
          <w:color w:val="000000" w:themeColor="text1"/>
          <w:kern w:val="20"/>
          <w:lang w:val="en-GB"/>
        </w:rPr>
        <w:t>Second P</w:t>
      </w:r>
      <w:r w:rsidR="006E3678"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 xml:space="preserve">complies with its obligations as set out in this </w:t>
      </w:r>
      <w:r w:rsidR="005637D3" w:rsidRPr="00AA2B5A">
        <w:rPr>
          <w:rFonts w:ascii="Arial" w:eastAsia="Times New Roman" w:hAnsi="Arial" w:cs="Arial"/>
          <w:color w:val="000000" w:themeColor="text1"/>
          <w:kern w:val="20"/>
          <w:lang w:val="en-GB"/>
        </w:rPr>
        <w:t>Agreement</w:t>
      </w:r>
      <w:r w:rsidR="00134DC7" w:rsidRPr="00AA2B5A">
        <w:rPr>
          <w:rFonts w:ascii="Arial" w:eastAsia="Times New Roman" w:hAnsi="Arial" w:cs="Arial"/>
          <w:color w:val="000000" w:themeColor="text1"/>
          <w:kern w:val="20"/>
          <w:lang w:val="en-GB"/>
        </w:rPr>
        <w:t xml:space="preserve">, and that SLTCPL is </w:t>
      </w:r>
      <w:r w:rsidR="001827C7" w:rsidRPr="00AA2B5A">
        <w:rPr>
          <w:rFonts w:ascii="Arial" w:eastAsia="Times New Roman" w:hAnsi="Arial" w:cs="Arial"/>
          <w:color w:val="000000" w:themeColor="text1"/>
          <w:kern w:val="20"/>
          <w:lang w:val="en-GB"/>
        </w:rPr>
        <w:t>satisfied with</w:t>
      </w:r>
      <w:r w:rsidR="00B70902" w:rsidRPr="00AA2B5A">
        <w:rPr>
          <w:rFonts w:ascii="Arial" w:eastAsia="Times New Roman" w:hAnsi="Arial" w:cs="Arial"/>
          <w:color w:val="000000" w:themeColor="text1"/>
          <w:kern w:val="20"/>
          <w:lang w:val="en-GB"/>
        </w:rPr>
        <w:t xml:space="preserve"> utilization and performance of </w:t>
      </w:r>
      <w:r w:rsidR="00134DC7" w:rsidRPr="00AA2B5A">
        <w:rPr>
          <w:rFonts w:ascii="Arial" w:eastAsia="Times New Roman" w:hAnsi="Arial" w:cs="Arial"/>
          <w:color w:val="000000" w:themeColor="text1"/>
          <w:kern w:val="20"/>
          <w:lang w:val="en-GB"/>
        </w:rPr>
        <w:t>previously disbursed instalments.</w:t>
      </w:r>
    </w:p>
    <w:p w14:paraId="00BCF2FD" w14:textId="77777777" w:rsidR="00D10368" w:rsidRPr="00AA2B5A" w:rsidRDefault="00D10368" w:rsidP="00D10368">
      <w:pPr>
        <w:pStyle w:val="ListParagraph"/>
        <w:rPr>
          <w:rFonts w:ascii="Arial" w:eastAsia="Times New Roman" w:hAnsi="Arial" w:cs="Arial"/>
          <w:color w:val="000000" w:themeColor="text1"/>
          <w:kern w:val="20"/>
          <w:lang w:val="en-GB"/>
        </w:rPr>
      </w:pPr>
    </w:p>
    <w:p w14:paraId="70D979D9" w14:textId="48AC1BAC" w:rsidR="00D10368" w:rsidRPr="00AA2B5A" w:rsidRDefault="00134DC7" w:rsidP="00D10368">
      <w:pPr>
        <w:pStyle w:val="ListParagraph"/>
        <w:numPr>
          <w:ilvl w:val="1"/>
          <w:numId w:val="21"/>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Each </w:t>
      </w:r>
      <w:r w:rsidR="00601D4B"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arty shall maintain clear financial records</w:t>
      </w:r>
      <w:r w:rsidR="00D10368" w:rsidRPr="00AA2B5A">
        <w:rPr>
          <w:rFonts w:ascii="Arial" w:eastAsia="Times New Roman" w:hAnsi="Arial" w:cs="Arial"/>
          <w:color w:val="000000" w:themeColor="text1"/>
          <w:kern w:val="20"/>
          <w:lang w:val="en-GB"/>
        </w:rPr>
        <w:t xml:space="preserve"> to facilitate </w:t>
      </w:r>
      <w:r w:rsidRPr="00AA2B5A">
        <w:rPr>
          <w:rFonts w:ascii="Arial" w:eastAsia="Times New Roman" w:hAnsi="Arial" w:cs="Arial"/>
          <w:color w:val="000000" w:themeColor="text1"/>
          <w:kern w:val="20"/>
          <w:lang w:val="en-GB"/>
        </w:rPr>
        <w:t>track</w:t>
      </w:r>
      <w:r w:rsidR="00D10368" w:rsidRPr="00AA2B5A">
        <w:rPr>
          <w:rFonts w:ascii="Arial" w:eastAsia="Times New Roman" w:hAnsi="Arial" w:cs="Arial"/>
          <w:color w:val="000000" w:themeColor="text1"/>
          <w:kern w:val="20"/>
          <w:lang w:val="en-GB"/>
        </w:rPr>
        <w:t>ing of</w:t>
      </w:r>
      <w:r w:rsidRPr="00AA2B5A">
        <w:rPr>
          <w:rFonts w:ascii="Arial" w:eastAsia="Times New Roman" w:hAnsi="Arial" w:cs="Arial"/>
          <w:color w:val="000000" w:themeColor="text1"/>
          <w:kern w:val="20"/>
          <w:lang w:val="en-GB"/>
        </w:rPr>
        <w:t xml:space="preserve"> the funds received and spent for the work described in this </w:t>
      </w:r>
      <w:r w:rsidR="005637D3" w:rsidRPr="00AA2B5A">
        <w:rPr>
          <w:rFonts w:ascii="Arial" w:eastAsia="Times New Roman" w:hAnsi="Arial" w:cs="Arial"/>
          <w:color w:val="000000" w:themeColor="text1"/>
          <w:kern w:val="20"/>
          <w:lang w:val="en-GB"/>
        </w:rPr>
        <w:t>Agreement</w:t>
      </w:r>
      <w:r w:rsidRPr="00AA2B5A">
        <w:rPr>
          <w:rFonts w:ascii="Arial" w:eastAsia="Times New Roman" w:hAnsi="Arial" w:cs="Arial"/>
          <w:color w:val="000000" w:themeColor="text1"/>
          <w:kern w:val="20"/>
          <w:lang w:val="en-GB"/>
        </w:rPr>
        <w:t>.</w:t>
      </w:r>
    </w:p>
    <w:p w14:paraId="6224772F" w14:textId="77777777" w:rsidR="00D10368" w:rsidRPr="00AA2B5A" w:rsidRDefault="00D10368" w:rsidP="00D10368">
      <w:pPr>
        <w:pStyle w:val="ListParagraph"/>
        <w:rPr>
          <w:rFonts w:ascii="Arial" w:eastAsia="Times New Roman" w:hAnsi="Arial" w:cs="Arial"/>
          <w:color w:val="000000" w:themeColor="text1"/>
          <w:kern w:val="20"/>
          <w:lang w:val="en-GB"/>
        </w:rPr>
      </w:pPr>
    </w:p>
    <w:p w14:paraId="590DFEE2" w14:textId="3AEA9285" w:rsidR="00D10368" w:rsidRPr="00AA2B5A" w:rsidRDefault="00082B00" w:rsidP="00D10368">
      <w:pPr>
        <w:pStyle w:val="ListParagraph"/>
        <w:numPr>
          <w:ilvl w:val="1"/>
          <w:numId w:val="21"/>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The </w:t>
      </w:r>
      <w:r w:rsidR="00D10368"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econd</w:t>
      </w:r>
      <w:r w:rsidR="00B70902" w:rsidRPr="00AA2B5A">
        <w:rPr>
          <w:rFonts w:ascii="Arial" w:eastAsia="Times New Roman" w:hAnsi="Arial" w:cs="Arial"/>
          <w:color w:val="000000" w:themeColor="text1"/>
          <w:kern w:val="20"/>
          <w:lang w:val="en-GB"/>
        </w:rPr>
        <w:t xml:space="preserve"> </w:t>
      </w:r>
      <w:r w:rsidR="00D10368" w:rsidRPr="00AA2B5A">
        <w:rPr>
          <w:rFonts w:ascii="Arial" w:eastAsia="Times New Roman" w:hAnsi="Arial" w:cs="Arial"/>
          <w:color w:val="000000" w:themeColor="text1"/>
          <w:kern w:val="20"/>
          <w:lang w:val="en-GB"/>
        </w:rPr>
        <w:t>P</w:t>
      </w:r>
      <w:r w:rsidR="00134DC7" w:rsidRPr="00AA2B5A">
        <w:rPr>
          <w:rFonts w:ascii="Arial" w:eastAsia="Times New Roman" w:hAnsi="Arial" w:cs="Arial"/>
          <w:color w:val="000000" w:themeColor="text1"/>
          <w:kern w:val="20"/>
          <w:lang w:val="en-GB"/>
        </w:rPr>
        <w:t>arty</w:t>
      </w:r>
      <w:r w:rsidR="00B70902" w:rsidRPr="00AA2B5A">
        <w:rPr>
          <w:rFonts w:ascii="Arial" w:eastAsia="Times New Roman" w:hAnsi="Arial" w:cs="Arial"/>
          <w:color w:val="000000" w:themeColor="text1"/>
          <w:kern w:val="20"/>
          <w:lang w:val="en-GB"/>
        </w:rPr>
        <w:t xml:space="preserve"> </w:t>
      </w:r>
      <w:r w:rsidR="00134DC7" w:rsidRPr="00AA2B5A">
        <w:rPr>
          <w:rFonts w:ascii="Arial" w:eastAsia="Times New Roman" w:hAnsi="Arial" w:cs="Arial"/>
          <w:color w:val="000000" w:themeColor="text1"/>
          <w:kern w:val="20"/>
          <w:lang w:val="en-GB"/>
        </w:rPr>
        <w:t xml:space="preserve">will ensure that the </w:t>
      </w:r>
      <w:r w:rsidR="00080B09" w:rsidRPr="00AA2B5A">
        <w:rPr>
          <w:rFonts w:ascii="Arial" w:eastAsia="Times New Roman" w:hAnsi="Arial" w:cs="Arial"/>
          <w:color w:val="000000" w:themeColor="text1"/>
          <w:kern w:val="20"/>
          <w:lang w:val="en-GB"/>
        </w:rPr>
        <w:t xml:space="preserve">funds </w:t>
      </w:r>
      <w:r w:rsidR="00134DC7" w:rsidRPr="00AA2B5A">
        <w:rPr>
          <w:rFonts w:ascii="Arial" w:eastAsia="Times New Roman" w:hAnsi="Arial" w:cs="Arial"/>
          <w:color w:val="000000" w:themeColor="text1"/>
          <w:kern w:val="20"/>
          <w:lang w:val="en-GB"/>
        </w:rPr>
        <w:t xml:space="preserve">provided by SLTCPL under this </w:t>
      </w:r>
      <w:r w:rsidR="005637D3" w:rsidRPr="00AA2B5A">
        <w:rPr>
          <w:rFonts w:ascii="Arial" w:eastAsia="Times New Roman" w:hAnsi="Arial" w:cs="Arial"/>
          <w:color w:val="000000" w:themeColor="text1"/>
          <w:kern w:val="20"/>
          <w:lang w:val="en-GB"/>
        </w:rPr>
        <w:t>Agreement</w:t>
      </w:r>
      <w:r w:rsidR="00134DC7" w:rsidRPr="00AA2B5A">
        <w:rPr>
          <w:rFonts w:ascii="Arial" w:eastAsia="Times New Roman" w:hAnsi="Arial" w:cs="Arial"/>
          <w:color w:val="000000" w:themeColor="text1"/>
          <w:kern w:val="20"/>
          <w:lang w:val="en-GB"/>
        </w:rPr>
        <w:t xml:space="preserve"> are used only in accordance with this </w:t>
      </w:r>
      <w:r w:rsidR="005637D3" w:rsidRPr="00AA2B5A">
        <w:rPr>
          <w:rFonts w:ascii="Arial" w:eastAsia="Times New Roman" w:hAnsi="Arial" w:cs="Arial"/>
          <w:color w:val="000000" w:themeColor="text1"/>
          <w:kern w:val="20"/>
          <w:lang w:val="en-GB"/>
        </w:rPr>
        <w:t xml:space="preserve">Agreement </w:t>
      </w:r>
      <w:r w:rsidRPr="00AA2B5A">
        <w:rPr>
          <w:rFonts w:ascii="Arial" w:eastAsia="Times New Roman" w:hAnsi="Arial" w:cs="Arial"/>
          <w:color w:val="000000" w:themeColor="text1"/>
          <w:kern w:val="20"/>
          <w:lang w:val="en-GB"/>
        </w:rPr>
        <w:t>and</w:t>
      </w:r>
      <w:r w:rsidR="00134DC7" w:rsidRPr="00AA2B5A">
        <w:rPr>
          <w:rFonts w:ascii="Arial" w:eastAsia="Times New Roman" w:hAnsi="Arial" w:cs="Arial"/>
          <w:color w:val="000000" w:themeColor="text1"/>
          <w:kern w:val="20"/>
          <w:lang w:val="en-GB"/>
        </w:rPr>
        <w:t xml:space="preserve"> are not used directly or indirectly for any other purpose</w:t>
      </w:r>
      <w:r w:rsidR="007E534B" w:rsidRPr="00AA2B5A">
        <w:rPr>
          <w:rFonts w:ascii="Arial" w:eastAsia="Times New Roman" w:hAnsi="Arial" w:cs="Arial"/>
          <w:color w:val="000000" w:themeColor="text1"/>
          <w:kern w:val="20"/>
          <w:lang w:val="en-GB"/>
        </w:rPr>
        <w:t xml:space="preserve">. </w:t>
      </w:r>
      <w:r w:rsidRPr="00AA2B5A">
        <w:rPr>
          <w:rFonts w:ascii="Arial" w:eastAsia="Times New Roman" w:hAnsi="Arial" w:cs="Arial"/>
          <w:color w:val="000000" w:themeColor="text1"/>
          <w:kern w:val="20"/>
          <w:lang w:val="en-GB"/>
        </w:rPr>
        <w:t>Neither</w:t>
      </w:r>
      <w:r w:rsidR="007E534B" w:rsidRPr="00AA2B5A">
        <w:rPr>
          <w:rFonts w:ascii="Arial" w:eastAsia="Times New Roman" w:hAnsi="Arial" w:cs="Arial"/>
          <w:color w:val="000000" w:themeColor="text1"/>
          <w:kern w:val="20"/>
          <w:lang w:val="en-GB"/>
        </w:rPr>
        <w:t xml:space="preserve"> the </w:t>
      </w:r>
      <w:r w:rsidR="00D10368" w:rsidRPr="00AA2B5A">
        <w:rPr>
          <w:rFonts w:ascii="Arial" w:eastAsia="Times New Roman" w:hAnsi="Arial" w:cs="Arial"/>
          <w:color w:val="000000" w:themeColor="text1"/>
          <w:kern w:val="20"/>
          <w:lang w:val="en-GB"/>
        </w:rPr>
        <w:t>S</w:t>
      </w:r>
      <w:r w:rsidR="007E534B" w:rsidRPr="00AA2B5A">
        <w:rPr>
          <w:rFonts w:ascii="Arial" w:eastAsia="Times New Roman" w:hAnsi="Arial" w:cs="Arial"/>
          <w:color w:val="000000" w:themeColor="text1"/>
          <w:kern w:val="20"/>
          <w:lang w:val="en-GB"/>
        </w:rPr>
        <w:t xml:space="preserve">econd </w:t>
      </w:r>
      <w:r w:rsidR="00D10368" w:rsidRPr="00AA2B5A">
        <w:rPr>
          <w:rFonts w:ascii="Arial" w:eastAsia="Times New Roman" w:hAnsi="Arial" w:cs="Arial"/>
          <w:color w:val="000000" w:themeColor="text1"/>
          <w:kern w:val="20"/>
          <w:lang w:val="en-GB"/>
        </w:rPr>
        <w:t xml:space="preserve">Party </w:t>
      </w:r>
      <w:r w:rsidR="007E534B" w:rsidRPr="00AA2B5A">
        <w:rPr>
          <w:rFonts w:ascii="Arial" w:eastAsia="Times New Roman" w:hAnsi="Arial" w:cs="Arial"/>
          <w:color w:val="000000" w:themeColor="text1"/>
          <w:kern w:val="20"/>
          <w:lang w:val="en-GB"/>
        </w:rPr>
        <w:t xml:space="preserve">nor the </w:t>
      </w:r>
      <w:r w:rsidR="00D10368" w:rsidRPr="00AA2B5A">
        <w:rPr>
          <w:rFonts w:ascii="Arial" w:eastAsia="Times New Roman" w:hAnsi="Arial" w:cs="Arial"/>
          <w:color w:val="000000" w:themeColor="text1"/>
          <w:kern w:val="20"/>
          <w:lang w:val="en-GB"/>
        </w:rPr>
        <w:t>T</w:t>
      </w:r>
      <w:r w:rsidR="007E534B" w:rsidRPr="00AA2B5A">
        <w:rPr>
          <w:rFonts w:ascii="Arial" w:eastAsia="Times New Roman" w:hAnsi="Arial" w:cs="Arial"/>
          <w:color w:val="000000" w:themeColor="text1"/>
          <w:kern w:val="20"/>
          <w:lang w:val="en-GB"/>
        </w:rPr>
        <w:t>hird party shall make profi</w:t>
      </w:r>
      <w:r w:rsidRPr="00AA2B5A">
        <w:rPr>
          <w:rFonts w:ascii="Arial" w:eastAsia="Times New Roman" w:hAnsi="Arial" w:cs="Arial"/>
          <w:color w:val="000000" w:themeColor="text1"/>
          <w:kern w:val="20"/>
          <w:lang w:val="en-GB"/>
        </w:rPr>
        <w:t>t from these resources.</w:t>
      </w:r>
      <w:r w:rsidR="00134DC7" w:rsidRPr="00AA2B5A">
        <w:rPr>
          <w:rFonts w:ascii="Arial" w:eastAsia="Times New Roman" w:hAnsi="Arial" w:cs="Arial"/>
          <w:color w:val="000000" w:themeColor="text1"/>
          <w:kern w:val="20"/>
          <w:lang w:val="en-GB"/>
        </w:rPr>
        <w:t xml:space="preserve"> </w:t>
      </w:r>
    </w:p>
    <w:p w14:paraId="08F8000B" w14:textId="77777777" w:rsidR="00D10368" w:rsidRPr="00AA2B5A" w:rsidRDefault="00D10368" w:rsidP="00D10368">
      <w:pPr>
        <w:pStyle w:val="ListParagraph"/>
        <w:rPr>
          <w:rFonts w:ascii="Arial" w:eastAsia="Times New Roman" w:hAnsi="Arial" w:cs="Arial"/>
          <w:color w:val="000000" w:themeColor="text1"/>
          <w:kern w:val="20"/>
          <w:lang w:val="en-GB"/>
        </w:rPr>
      </w:pPr>
    </w:p>
    <w:p w14:paraId="4A7B4FAE" w14:textId="3FA7ACC8" w:rsidR="00134DC7" w:rsidRPr="00AA2B5A" w:rsidRDefault="00134DC7" w:rsidP="00D10368">
      <w:pPr>
        <w:pStyle w:val="ListParagraph"/>
        <w:numPr>
          <w:ilvl w:val="1"/>
          <w:numId w:val="21"/>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Any funds that were provided to </w:t>
      </w:r>
      <w:r w:rsidR="00D10368" w:rsidRPr="00AA2B5A">
        <w:rPr>
          <w:rFonts w:ascii="Arial" w:eastAsia="Times New Roman" w:hAnsi="Arial" w:cs="Arial"/>
          <w:color w:val="000000" w:themeColor="text1"/>
          <w:kern w:val="20"/>
          <w:lang w:val="en-GB"/>
        </w:rPr>
        <w:t>S</w:t>
      </w:r>
      <w:r w:rsidR="00A048CD" w:rsidRPr="00AA2B5A">
        <w:rPr>
          <w:rFonts w:ascii="Arial" w:eastAsia="Times New Roman" w:hAnsi="Arial" w:cs="Arial"/>
          <w:color w:val="000000" w:themeColor="text1"/>
          <w:kern w:val="20"/>
          <w:lang w:val="en-GB"/>
        </w:rPr>
        <w:t xml:space="preserve">econd </w:t>
      </w:r>
      <w:r w:rsidR="00D10368" w:rsidRPr="00AA2B5A">
        <w:rPr>
          <w:rFonts w:ascii="Arial" w:eastAsia="Times New Roman" w:hAnsi="Arial" w:cs="Arial"/>
          <w:color w:val="000000" w:themeColor="text1"/>
          <w:kern w:val="20"/>
          <w:lang w:val="en-GB"/>
        </w:rPr>
        <w:t>P</w:t>
      </w:r>
      <w:r w:rsidR="00A048CD" w:rsidRPr="00AA2B5A">
        <w:rPr>
          <w:rFonts w:ascii="Arial" w:eastAsia="Times New Roman" w:hAnsi="Arial" w:cs="Arial"/>
          <w:color w:val="000000" w:themeColor="text1"/>
          <w:kern w:val="20"/>
          <w:lang w:val="en-GB"/>
        </w:rPr>
        <w:t xml:space="preserve">arty </w:t>
      </w:r>
      <w:r w:rsidRPr="00AA2B5A">
        <w:rPr>
          <w:rFonts w:ascii="Arial" w:eastAsia="Times New Roman" w:hAnsi="Arial" w:cs="Arial"/>
          <w:color w:val="000000" w:themeColor="text1"/>
          <w:kern w:val="20"/>
          <w:lang w:val="en-GB"/>
        </w:rPr>
        <w:t xml:space="preserve">by </w:t>
      </w:r>
      <w:r w:rsidR="00D10368" w:rsidRPr="00AA2B5A">
        <w:rPr>
          <w:rFonts w:ascii="Arial" w:eastAsia="Times New Roman" w:hAnsi="Arial" w:cs="Arial"/>
          <w:color w:val="000000" w:themeColor="text1"/>
          <w:kern w:val="20"/>
          <w:lang w:val="en-GB"/>
        </w:rPr>
        <w:t>the F</w:t>
      </w:r>
      <w:r w:rsidR="00A048CD" w:rsidRPr="00AA2B5A">
        <w:rPr>
          <w:rFonts w:ascii="Arial" w:eastAsia="Times New Roman" w:hAnsi="Arial" w:cs="Arial"/>
          <w:color w:val="000000" w:themeColor="text1"/>
          <w:kern w:val="20"/>
          <w:lang w:val="en-GB"/>
        </w:rPr>
        <w:t xml:space="preserve">irst </w:t>
      </w:r>
      <w:r w:rsidR="00D10368" w:rsidRPr="00AA2B5A">
        <w:rPr>
          <w:rFonts w:ascii="Arial" w:eastAsia="Times New Roman" w:hAnsi="Arial" w:cs="Arial"/>
          <w:color w:val="000000" w:themeColor="text1"/>
          <w:kern w:val="20"/>
          <w:lang w:val="en-GB"/>
        </w:rPr>
        <w:t>P</w:t>
      </w:r>
      <w:r w:rsidR="00A048CD" w:rsidRPr="00AA2B5A">
        <w:rPr>
          <w:rFonts w:ascii="Arial" w:eastAsia="Times New Roman" w:hAnsi="Arial" w:cs="Arial"/>
          <w:color w:val="000000" w:themeColor="text1"/>
          <w:kern w:val="20"/>
          <w:lang w:val="en-GB"/>
        </w:rPr>
        <w:t xml:space="preserve">arty </w:t>
      </w:r>
      <w:r w:rsidRPr="00AA2B5A">
        <w:rPr>
          <w:rFonts w:ascii="Arial" w:eastAsia="Times New Roman" w:hAnsi="Arial" w:cs="Arial"/>
          <w:color w:val="000000" w:themeColor="text1"/>
          <w:kern w:val="20"/>
          <w:lang w:val="en-GB"/>
        </w:rPr>
        <w:t xml:space="preserve">under this </w:t>
      </w:r>
      <w:r w:rsidR="00D10368" w:rsidRPr="00AA2B5A">
        <w:rPr>
          <w:rFonts w:ascii="Arial" w:eastAsia="Times New Roman" w:hAnsi="Arial" w:cs="Arial"/>
          <w:color w:val="000000" w:themeColor="text1"/>
          <w:kern w:val="20"/>
          <w:lang w:val="en-GB"/>
        </w:rPr>
        <w:t xml:space="preserve">Agreement </w:t>
      </w:r>
      <w:r w:rsidRPr="00AA2B5A">
        <w:rPr>
          <w:rFonts w:ascii="Arial" w:eastAsia="Times New Roman" w:hAnsi="Arial" w:cs="Arial"/>
          <w:color w:val="000000" w:themeColor="text1"/>
          <w:kern w:val="20"/>
          <w:lang w:val="en-GB"/>
        </w:rPr>
        <w:t>which have not been spent</w:t>
      </w:r>
      <w:r w:rsidR="00C9260E" w:rsidRPr="00AA2B5A">
        <w:rPr>
          <w:rFonts w:ascii="Arial" w:eastAsia="Times New Roman" w:hAnsi="Arial" w:cs="Arial"/>
          <w:color w:val="000000" w:themeColor="text1"/>
          <w:kern w:val="20"/>
          <w:lang w:val="en-GB"/>
        </w:rPr>
        <w:t>, or improperly spent</w:t>
      </w:r>
      <w:r w:rsidRPr="00AA2B5A">
        <w:rPr>
          <w:rFonts w:ascii="Arial" w:eastAsia="Times New Roman" w:hAnsi="Arial" w:cs="Arial"/>
          <w:color w:val="000000" w:themeColor="text1"/>
          <w:kern w:val="20"/>
          <w:lang w:val="en-GB"/>
        </w:rPr>
        <w:t xml:space="preserve"> in accordance with </w:t>
      </w:r>
      <w:r w:rsidR="00D10368" w:rsidRPr="00AA2B5A">
        <w:rPr>
          <w:rFonts w:ascii="Arial" w:eastAsia="Times New Roman" w:hAnsi="Arial" w:cs="Arial"/>
          <w:color w:val="000000" w:themeColor="text1"/>
          <w:kern w:val="20"/>
          <w:lang w:val="en-GB"/>
        </w:rPr>
        <w:t xml:space="preserve">the provisions of </w:t>
      </w:r>
      <w:r w:rsidRPr="00AA2B5A">
        <w:rPr>
          <w:rFonts w:ascii="Arial" w:eastAsia="Times New Roman" w:hAnsi="Arial" w:cs="Arial"/>
          <w:color w:val="000000" w:themeColor="text1"/>
          <w:kern w:val="20"/>
          <w:lang w:val="en-GB"/>
        </w:rPr>
        <w:t xml:space="preserve">this </w:t>
      </w:r>
      <w:r w:rsidR="00D10368" w:rsidRPr="00AA2B5A">
        <w:rPr>
          <w:rFonts w:ascii="Arial" w:eastAsia="Times New Roman" w:hAnsi="Arial" w:cs="Arial"/>
          <w:color w:val="000000" w:themeColor="text1"/>
          <w:kern w:val="20"/>
          <w:lang w:val="en-GB"/>
        </w:rPr>
        <w:t xml:space="preserve">Agreement </w:t>
      </w:r>
      <w:r w:rsidRPr="00AA2B5A">
        <w:rPr>
          <w:rFonts w:ascii="Arial" w:eastAsia="Times New Roman" w:hAnsi="Arial" w:cs="Arial"/>
          <w:color w:val="000000" w:themeColor="text1"/>
          <w:kern w:val="20"/>
          <w:lang w:val="en-GB"/>
        </w:rPr>
        <w:t xml:space="preserve">shall be promptly returned </w:t>
      </w:r>
      <w:r w:rsidR="001827C7" w:rsidRPr="00AA2B5A">
        <w:rPr>
          <w:rFonts w:ascii="Arial" w:eastAsia="Times New Roman" w:hAnsi="Arial" w:cs="Arial"/>
          <w:color w:val="000000" w:themeColor="text1"/>
          <w:kern w:val="20"/>
          <w:lang w:val="en-GB"/>
        </w:rPr>
        <w:t>by the</w:t>
      </w:r>
      <w:r w:rsidR="00B70902" w:rsidRPr="00AA2B5A">
        <w:rPr>
          <w:rFonts w:ascii="Arial" w:eastAsia="Times New Roman" w:hAnsi="Arial" w:cs="Arial"/>
          <w:color w:val="000000" w:themeColor="text1"/>
          <w:kern w:val="20"/>
          <w:lang w:val="en-GB"/>
        </w:rPr>
        <w:t xml:space="preserve"> </w:t>
      </w:r>
      <w:r w:rsidR="00D10368" w:rsidRPr="00AA2B5A">
        <w:rPr>
          <w:rFonts w:ascii="Arial" w:eastAsia="Times New Roman" w:hAnsi="Arial" w:cs="Arial"/>
          <w:color w:val="000000" w:themeColor="text1"/>
          <w:kern w:val="20"/>
          <w:lang w:val="en-GB"/>
        </w:rPr>
        <w:t>S</w:t>
      </w:r>
      <w:r w:rsidR="00B70902" w:rsidRPr="00AA2B5A">
        <w:rPr>
          <w:rFonts w:ascii="Arial" w:eastAsia="Times New Roman" w:hAnsi="Arial" w:cs="Arial"/>
          <w:color w:val="000000" w:themeColor="text1"/>
          <w:kern w:val="20"/>
          <w:lang w:val="en-GB"/>
        </w:rPr>
        <w:t xml:space="preserve">econd </w:t>
      </w:r>
      <w:r w:rsidR="00D10368" w:rsidRPr="00AA2B5A">
        <w:rPr>
          <w:rFonts w:ascii="Arial" w:eastAsia="Times New Roman" w:hAnsi="Arial" w:cs="Arial"/>
          <w:color w:val="000000" w:themeColor="text1"/>
          <w:kern w:val="20"/>
          <w:lang w:val="en-GB"/>
        </w:rPr>
        <w:t>P</w:t>
      </w:r>
      <w:r w:rsidR="00B70902" w:rsidRPr="00AA2B5A">
        <w:rPr>
          <w:rFonts w:ascii="Arial" w:eastAsia="Times New Roman" w:hAnsi="Arial" w:cs="Arial"/>
          <w:color w:val="000000" w:themeColor="text1"/>
          <w:kern w:val="20"/>
          <w:lang w:val="en-GB"/>
        </w:rPr>
        <w:t xml:space="preserve">arty </w:t>
      </w:r>
      <w:r w:rsidR="00A804AA" w:rsidRPr="00AA2B5A">
        <w:rPr>
          <w:rFonts w:ascii="Arial" w:eastAsia="Times New Roman" w:hAnsi="Arial" w:cs="Arial"/>
          <w:color w:val="000000" w:themeColor="text1"/>
          <w:kern w:val="20"/>
          <w:lang w:val="en-GB"/>
        </w:rPr>
        <w:t>to the</w:t>
      </w:r>
      <w:r w:rsidR="00D10368" w:rsidRPr="00AA2B5A">
        <w:rPr>
          <w:rFonts w:ascii="Arial" w:eastAsia="Times New Roman" w:hAnsi="Arial" w:cs="Arial"/>
          <w:color w:val="000000" w:themeColor="text1"/>
          <w:kern w:val="20"/>
          <w:lang w:val="en-GB"/>
        </w:rPr>
        <w:t xml:space="preserve"> F</w:t>
      </w:r>
      <w:r w:rsidR="00A048CD" w:rsidRPr="00AA2B5A">
        <w:rPr>
          <w:rFonts w:ascii="Arial" w:eastAsia="Times New Roman" w:hAnsi="Arial" w:cs="Arial"/>
          <w:color w:val="000000" w:themeColor="text1"/>
          <w:kern w:val="20"/>
          <w:lang w:val="en-GB"/>
        </w:rPr>
        <w:t xml:space="preserve">irst </w:t>
      </w:r>
      <w:r w:rsidR="00D10368" w:rsidRPr="00AA2B5A">
        <w:rPr>
          <w:rFonts w:ascii="Arial" w:eastAsia="Times New Roman" w:hAnsi="Arial" w:cs="Arial"/>
          <w:color w:val="000000" w:themeColor="text1"/>
          <w:kern w:val="20"/>
          <w:lang w:val="en-GB"/>
        </w:rPr>
        <w:t>P</w:t>
      </w:r>
      <w:r w:rsidR="00A048CD" w:rsidRPr="00AA2B5A">
        <w:rPr>
          <w:rFonts w:ascii="Arial" w:eastAsia="Times New Roman" w:hAnsi="Arial" w:cs="Arial"/>
          <w:color w:val="000000" w:themeColor="text1"/>
          <w:kern w:val="20"/>
          <w:lang w:val="en-GB"/>
        </w:rPr>
        <w:t xml:space="preserve">arty </w:t>
      </w:r>
      <w:r w:rsidRPr="00AA2B5A">
        <w:rPr>
          <w:rFonts w:ascii="Arial" w:eastAsia="Times New Roman" w:hAnsi="Arial" w:cs="Arial"/>
          <w:color w:val="000000" w:themeColor="text1"/>
          <w:kern w:val="20"/>
          <w:lang w:val="en-GB"/>
        </w:rPr>
        <w:t>unless otherwise agreed in writing.</w:t>
      </w:r>
    </w:p>
    <w:p w14:paraId="4A7B4FAF" w14:textId="77777777" w:rsidR="00134DC7" w:rsidRPr="00AA2B5A" w:rsidRDefault="00134DC7" w:rsidP="00AC64DF">
      <w:pPr>
        <w:spacing w:after="0" w:line="240" w:lineRule="auto"/>
        <w:ind w:left="720"/>
        <w:jc w:val="both"/>
        <w:rPr>
          <w:rFonts w:ascii="Arial" w:eastAsia="Times New Roman" w:hAnsi="Arial" w:cs="Arial"/>
          <w:color w:val="000000" w:themeColor="text1"/>
          <w:kern w:val="20"/>
          <w:lang w:val="en-GB"/>
        </w:rPr>
      </w:pPr>
    </w:p>
    <w:p w14:paraId="4A7B4FB0" w14:textId="70B895A2" w:rsidR="00134DC7" w:rsidRPr="00AA2B5A" w:rsidRDefault="009642C7" w:rsidP="00BC4E1A">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bookmarkStart w:id="5" w:name="_Ref355902741"/>
      <w:bookmarkStart w:id="6" w:name="_Toc357005075"/>
      <w:bookmarkStart w:id="7" w:name="_Toc62468028"/>
      <w:r w:rsidRPr="00AA2B5A">
        <w:rPr>
          <w:rFonts w:ascii="Arial" w:eastAsia="Times New Roman" w:hAnsi="Arial" w:cs="Arial"/>
          <w:b/>
          <w:bCs/>
          <w:color w:val="000000" w:themeColor="text1"/>
          <w:kern w:val="20"/>
          <w:lang w:val="en-GB"/>
        </w:rPr>
        <w:t>Payment</w:t>
      </w:r>
      <w:r w:rsidR="00134DC7" w:rsidRPr="00AA2B5A">
        <w:rPr>
          <w:rFonts w:ascii="Arial" w:eastAsia="Times New Roman" w:hAnsi="Arial" w:cs="Arial"/>
          <w:b/>
          <w:bCs/>
          <w:color w:val="000000" w:themeColor="text1"/>
          <w:kern w:val="20"/>
          <w:lang w:val="en-GB"/>
        </w:rPr>
        <w:t xml:space="preserve"> </w:t>
      </w:r>
      <w:r w:rsidR="00BC4E1A" w:rsidRPr="00AA2B5A">
        <w:rPr>
          <w:rFonts w:ascii="Arial" w:eastAsia="Times New Roman" w:hAnsi="Arial" w:cs="Arial"/>
          <w:b/>
          <w:bCs/>
          <w:color w:val="000000" w:themeColor="text1"/>
          <w:kern w:val="20"/>
          <w:lang w:val="en-GB"/>
        </w:rPr>
        <w:t>S</w:t>
      </w:r>
      <w:r w:rsidR="00134DC7" w:rsidRPr="00AA2B5A">
        <w:rPr>
          <w:rFonts w:ascii="Arial" w:eastAsia="Times New Roman" w:hAnsi="Arial" w:cs="Arial"/>
          <w:b/>
          <w:bCs/>
          <w:color w:val="000000" w:themeColor="text1"/>
          <w:kern w:val="20"/>
          <w:lang w:val="en-GB"/>
        </w:rPr>
        <w:t>chedule</w:t>
      </w:r>
      <w:bookmarkEnd w:id="5"/>
      <w:bookmarkEnd w:id="6"/>
      <w:r w:rsidR="00134DC7" w:rsidRPr="00AA2B5A">
        <w:rPr>
          <w:rFonts w:ascii="Arial" w:eastAsia="Times New Roman" w:hAnsi="Arial" w:cs="Arial"/>
          <w:b/>
          <w:bCs/>
          <w:color w:val="000000" w:themeColor="text1"/>
          <w:kern w:val="20"/>
          <w:lang w:val="en-GB"/>
        </w:rPr>
        <w:t xml:space="preserve"> and Budget Modifications</w:t>
      </w:r>
      <w:bookmarkEnd w:id="7"/>
    </w:p>
    <w:p w14:paraId="706B25C4" w14:textId="77777777" w:rsidR="00BC4E1A" w:rsidRPr="00AA2B5A" w:rsidRDefault="00BC4E1A" w:rsidP="00BC4E1A">
      <w:pPr>
        <w:pStyle w:val="ListParagraph"/>
        <w:spacing w:after="0" w:line="240" w:lineRule="auto"/>
        <w:jc w:val="both"/>
        <w:rPr>
          <w:rFonts w:ascii="Arial" w:eastAsia="Calibri" w:hAnsi="Arial" w:cs="Arial"/>
          <w:bCs/>
          <w:color w:val="000000" w:themeColor="text1"/>
        </w:rPr>
      </w:pPr>
    </w:p>
    <w:p w14:paraId="4D41D9DF" w14:textId="441DEA69" w:rsidR="00822278" w:rsidRPr="00AA2B5A" w:rsidRDefault="008B08A3" w:rsidP="00BC4E1A">
      <w:pPr>
        <w:pStyle w:val="ListParagraph"/>
        <w:numPr>
          <w:ilvl w:val="1"/>
          <w:numId w:val="23"/>
        </w:numPr>
        <w:spacing w:after="0" w:line="240" w:lineRule="auto"/>
        <w:jc w:val="both"/>
        <w:rPr>
          <w:rFonts w:ascii="Arial" w:eastAsia="Calibri" w:hAnsi="Arial" w:cs="Arial"/>
          <w:bCs/>
          <w:color w:val="000000" w:themeColor="text1"/>
        </w:rPr>
      </w:pPr>
      <w:r w:rsidRPr="00AA2B5A">
        <w:rPr>
          <w:rFonts w:ascii="Arial" w:eastAsia="Calibri" w:hAnsi="Arial" w:cs="Arial"/>
          <w:bCs/>
          <w:color w:val="000000" w:themeColor="text1"/>
        </w:rPr>
        <w:t xml:space="preserve">The Fund </w:t>
      </w:r>
      <w:r w:rsidR="00134DC7" w:rsidRPr="00AA2B5A">
        <w:rPr>
          <w:rFonts w:ascii="Arial" w:eastAsia="Calibri" w:hAnsi="Arial" w:cs="Arial"/>
          <w:bCs/>
          <w:color w:val="000000" w:themeColor="text1"/>
        </w:rPr>
        <w:t xml:space="preserve">will </w:t>
      </w:r>
      <w:r w:rsidRPr="00AA2B5A">
        <w:rPr>
          <w:rFonts w:ascii="Arial" w:eastAsia="Calibri" w:hAnsi="Arial" w:cs="Arial"/>
          <w:bCs/>
          <w:color w:val="000000" w:themeColor="text1"/>
        </w:rPr>
        <w:t xml:space="preserve">be </w:t>
      </w:r>
      <w:r w:rsidR="00134DC7" w:rsidRPr="00AA2B5A">
        <w:rPr>
          <w:rFonts w:ascii="Arial" w:eastAsia="Calibri" w:hAnsi="Arial" w:cs="Arial"/>
          <w:bCs/>
          <w:color w:val="000000" w:themeColor="text1"/>
        </w:rPr>
        <w:t>provide</w:t>
      </w:r>
      <w:r w:rsidRPr="00AA2B5A">
        <w:rPr>
          <w:rFonts w:ascii="Arial" w:eastAsia="Calibri" w:hAnsi="Arial" w:cs="Arial"/>
          <w:bCs/>
          <w:color w:val="000000" w:themeColor="text1"/>
        </w:rPr>
        <w:t xml:space="preserve">d by SLTCPL </w:t>
      </w:r>
      <w:r w:rsidR="00134DC7" w:rsidRPr="00AA2B5A">
        <w:rPr>
          <w:rFonts w:ascii="Arial" w:eastAsia="Calibri" w:hAnsi="Arial" w:cs="Arial"/>
          <w:bCs/>
          <w:color w:val="000000" w:themeColor="text1"/>
        </w:rPr>
        <w:t xml:space="preserve">to </w:t>
      </w:r>
      <w:r w:rsidR="00D902B8" w:rsidRPr="00AA2B5A">
        <w:rPr>
          <w:rFonts w:ascii="Arial" w:eastAsia="Calibri" w:hAnsi="Arial" w:cs="Arial"/>
          <w:bCs/>
          <w:color w:val="000000" w:themeColor="text1"/>
        </w:rPr>
        <w:t xml:space="preserve">the </w:t>
      </w:r>
      <w:r w:rsidR="00E9681D" w:rsidRPr="00AA2B5A">
        <w:rPr>
          <w:rFonts w:ascii="Arial" w:eastAsia="Calibri" w:hAnsi="Arial" w:cs="Arial"/>
          <w:bCs/>
          <w:color w:val="000000" w:themeColor="text1"/>
        </w:rPr>
        <w:t>S</w:t>
      </w:r>
      <w:r w:rsidR="00A64C6D" w:rsidRPr="00AA2B5A">
        <w:rPr>
          <w:rFonts w:ascii="Arial" w:eastAsia="Calibri" w:hAnsi="Arial" w:cs="Arial"/>
          <w:bCs/>
          <w:color w:val="000000" w:themeColor="text1"/>
        </w:rPr>
        <w:t xml:space="preserve">econd </w:t>
      </w:r>
      <w:r w:rsidR="00E9681D" w:rsidRPr="00AA2B5A">
        <w:rPr>
          <w:rFonts w:ascii="Arial" w:eastAsia="Calibri" w:hAnsi="Arial" w:cs="Arial"/>
          <w:bCs/>
          <w:color w:val="000000" w:themeColor="text1"/>
        </w:rPr>
        <w:t>P</w:t>
      </w:r>
      <w:r w:rsidR="00A64C6D" w:rsidRPr="00AA2B5A">
        <w:rPr>
          <w:rFonts w:ascii="Arial" w:eastAsia="Calibri" w:hAnsi="Arial" w:cs="Arial"/>
          <w:bCs/>
          <w:color w:val="000000" w:themeColor="text1"/>
        </w:rPr>
        <w:t xml:space="preserve">arty </w:t>
      </w:r>
      <w:r w:rsidR="00134DC7" w:rsidRPr="00AA2B5A">
        <w:rPr>
          <w:rFonts w:ascii="Arial" w:eastAsia="Calibri" w:hAnsi="Arial" w:cs="Arial"/>
          <w:bCs/>
          <w:color w:val="000000" w:themeColor="text1"/>
        </w:rPr>
        <w:t xml:space="preserve">on </w:t>
      </w:r>
      <w:r w:rsidRPr="00AA2B5A">
        <w:rPr>
          <w:rFonts w:ascii="Arial" w:eastAsia="Calibri" w:hAnsi="Arial" w:cs="Arial"/>
          <w:bCs/>
          <w:color w:val="000000" w:themeColor="text1"/>
        </w:rPr>
        <w:t xml:space="preserve">a </w:t>
      </w:r>
      <w:r w:rsidR="00374DD7" w:rsidRPr="00AA2B5A">
        <w:rPr>
          <w:rFonts w:ascii="Arial" w:eastAsia="Calibri" w:hAnsi="Arial" w:cs="Arial"/>
          <w:bCs/>
          <w:color w:val="000000" w:themeColor="text1"/>
        </w:rPr>
        <w:t>Q</w:t>
      </w:r>
      <w:r w:rsidR="00134DC7" w:rsidRPr="00AA2B5A">
        <w:rPr>
          <w:rFonts w:ascii="Arial" w:eastAsia="Calibri" w:hAnsi="Arial" w:cs="Arial"/>
          <w:bCs/>
          <w:color w:val="000000" w:themeColor="text1"/>
        </w:rPr>
        <w:t xml:space="preserve">uarterly basis pursuant to the agreed </w:t>
      </w:r>
      <w:r w:rsidR="0094517E" w:rsidRPr="00AA2B5A">
        <w:rPr>
          <w:rFonts w:ascii="Arial" w:eastAsia="Calibri" w:hAnsi="Arial" w:cs="Arial"/>
          <w:bCs/>
          <w:color w:val="000000" w:themeColor="text1"/>
        </w:rPr>
        <w:t>Q</w:t>
      </w:r>
      <w:r w:rsidR="00134DC7" w:rsidRPr="00AA2B5A">
        <w:rPr>
          <w:rFonts w:ascii="Arial" w:eastAsia="Calibri" w:hAnsi="Arial" w:cs="Arial"/>
          <w:bCs/>
          <w:color w:val="000000" w:themeColor="text1"/>
        </w:rPr>
        <w:t xml:space="preserve">uarterly </w:t>
      </w:r>
      <w:r w:rsidR="0094517E" w:rsidRPr="00AA2B5A">
        <w:rPr>
          <w:rFonts w:ascii="Arial" w:eastAsia="Calibri" w:hAnsi="Arial" w:cs="Arial"/>
          <w:bCs/>
          <w:color w:val="000000" w:themeColor="text1"/>
        </w:rPr>
        <w:t>P</w:t>
      </w:r>
      <w:r w:rsidR="00134DC7" w:rsidRPr="00AA2B5A">
        <w:rPr>
          <w:rFonts w:ascii="Arial" w:eastAsia="Calibri" w:hAnsi="Arial" w:cs="Arial"/>
          <w:bCs/>
          <w:color w:val="000000" w:themeColor="text1"/>
        </w:rPr>
        <w:t xml:space="preserve">lan </w:t>
      </w:r>
      <w:r w:rsidR="008B2DD5" w:rsidRPr="00AA2B5A">
        <w:rPr>
          <w:rFonts w:ascii="Arial" w:eastAsia="Calibri" w:hAnsi="Arial" w:cs="Arial"/>
          <w:bCs/>
          <w:color w:val="000000" w:themeColor="text1"/>
        </w:rPr>
        <w:t xml:space="preserve">developed in association with </w:t>
      </w:r>
      <w:r w:rsidR="00610758" w:rsidRPr="00AA2B5A">
        <w:rPr>
          <w:rFonts w:ascii="Arial" w:eastAsia="Calibri" w:hAnsi="Arial" w:cs="Arial"/>
          <w:bCs/>
          <w:color w:val="000000" w:themeColor="text1"/>
        </w:rPr>
        <w:t xml:space="preserve">the </w:t>
      </w:r>
      <w:r w:rsidR="0002409C" w:rsidRPr="00AA2B5A">
        <w:rPr>
          <w:rFonts w:ascii="Arial" w:eastAsia="Calibri" w:hAnsi="Arial" w:cs="Arial"/>
          <w:bCs/>
          <w:color w:val="000000" w:themeColor="text1"/>
        </w:rPr>
        <w:t>T</w:t>
      </w:r>
      <w:r w:rsidR="00610758" w:rsidRPr="00AA2B5A">
        <w:rPr>
          <w:rFonts w:ascii="Arial" w:eastAsia="Calibri" w:hAnsi="Arial" w:cs="Arial"/>
          <w:bCs/>
          <w:color w:val="000000" w:themeColor="text1"/>
        </w:rPr>
        <w:t xml:space="preserve">hird </w:t>
      </w:r>
      <w:r w:rsidR="0002409C" w:rsidRPr="00AA2B5A">
        <w:rPr>
          <w:rFonts w:ascii="Arial" w:eastAsia="Calibri" w:hAnsi="Arial" w:cs="Arial"/>
          <w:bCs/>
          <w:color w:val="000000" w:themeColor="text1"/>
        </w:rPr>
        <w:t>P</w:t>
      </w:r>
      <w:r w:rsidR="00610758" w:rsidRPr="00AA2B5A">
        <w:rPr>
          <w:rFonts w:ascii="Arial" w:eastAsia="Calibri" w:hAnsi="Arial" w:cs="Arial"/>
          <w:bCs/>
          <w:color w:val="000000" w:themeColor="text1"/>
        </w:rPr>
        <w:t>arty</w:t>
      </w:r>
      <w:r w:rsidR="00AB66CB" w:rsidRPr="00AA2B5A">
        <w:rPr>
          <w:rFonts w:ascii="Arial" w:eastAsia="Calibri" w:hAnsi="Arial" w:cs="Arial"/>
          <w:bCs/>
          <w:color w:val="000000" w:themeColor="text1"/>
        </w:rPr>
        <w:t>, and</w:t>
      </w:r>
      <w:r w:rsidR="00610758" w:rsidRPr="00AA2B5A">
        <w:rPr>
          <w:rFonts w:ascii="Arial" w:eastAsia="Calibri" w:hAnsi="Arial" w:cs="Arial"/>
          <w:bCs/>
          <w:color w:val="000000" w:themeColor="text1"/>
        </w:rPr>
        <w:t xml:space="preserve"> </w:t>
      </w:r>
      <w:r w:rsidR="00134DC7" w:rsidRPr="00AA2B5A">
        <w:rPr>
          <w:rFonts w:ascii="Arial" w:eastAsia="Calibri" w:hAnsi="Arial" w:cs="Arial"/>
          <w:bCs/>
          <w:color w:val="000000" w:themeColor="text1"/>
        </w:rPr>
        <w:t xml:space="preserve">consistent with </w:t>
      </w:r>
      <w:r w:rsidR="00AB66CB" w:rsidRPr="00AA2B5A">
        <w:rPr>
          <w:rFonts w:ascii="Arial" w:eastAsia="Calibri" w:hAnsi="Arial" w:cs="Arial"/>
          <w:bCs/>
          <w:color w:val="000000" w:themeColor="text1"/>
        </w:rPr>
        <w:t xml:space="preserve">the </w:t>
      </w:r>
      <w:r w:rsidR="00134DC7" w:rsidRPr="00AA2B5A">
        <w:rPr>
          <w:rFonts w:ascii="Arial" w:eastAsia="Calibri" w:hAnsi="Arial" w:cs="Arial"/>
          <w:bCs/>
          <w:color w:val="000000" w:themeColor="text1"/>
        </w:rPr>
        <w:t>Work Methodology</w:t>
      </w:r>
      <w:r w:rsidR="00756037" w:rsidRPr="00AA2B5A">
        <w:rPr>
          <w:rFonts w:ascii="Arial" w:eastAsia="Calibri" w:hAnsi="Arial" w:cs="Arial"/>
          <w:bCs/>
          <w:color w:val="000000" w:themeColor="text1"/>
        </w:rPr>
        <w:t>.</w:t>
      </w:r>
    </w:p>
    <w:p w14:paraId="0375F3C4" w14:textId="77777777" w:rsidR="00822278" w:rsidRPr="00AA2B5A" w:rsidRDefault="00822278" w:rsidP="00822278">
      <w:pPr>
        <w:pStyle w:val="ListParagraph"/>
        <w:spacing w:after="0" w:line="240" w:lineRule="auto"/>
        <w:ind w:left="420"/>
        <w:jc w:val="both"/>
        <w:rPr>
          <w:rFonts w:ascii="Arial" w:eastAsia="Calibri" w:hAnsi="Arial" w:cs="Arial"/>
          <w:bCs/>
          <w:color w:val="000000" w:themeColor="text1"/>
        </w:rPr>
      </w:pPr>
    </w:p>
    <w:p w14:paraId="17D1134C" w14:textId="19F8B2B6" w:rsidR="008765ED" w:rsidRPr="00AA2B5A" w:rsidRDefault="0011006F" w:rsidP="00BC4E1A">
      <w:pPr>
        <w:pStyle w:val="ListParagraph"/>
        <w:numPr>
          <w:ilvl w:val="1"/>
          <w:numId w:val="23"/>
        </w:numPr>
        <w:spacing w:after="0" w:line="240" w:lineRule="auto"/>
        <w:jc w:val="both"/>
        <w:rPr>
          <w:rFonts w:ascii="Arial" w:eastAsia="Calibri" w:hAnsi="Arial" w:cs="Arial"/>
          <w:bCs/>
          <w:color w:val="000000" w:themeColor="text1"/>
        </w:rPr>
      </w:pPr>
      <w:r w:rsidRPr="00AA2B5A">
        <w:rPr>
          <w:rFonts w:ascii="Arial" w:eastAsia="Calibri" w:hAnsi="Arial" w:cs="Arial"/>
          <w:bCs/>
          <w:color w:val="000000" w:themeColor="text1"/>
        </w:rPr>
        <w:t>Second Party</w:t>
      </w:r>
      <w:r w:rsidR="00822278" w:rsidRPr="00AA2B5A">
        <w:rPr>
          <w:rFonts w:ascii="Arial" w:eastAsia="Calibri" w:hAnsi="Arial" w:cs="Arial"/>
          <w:bCs/>
          <w:color w:val="000000" w:themeColor="text1"/>
        </w:rPr>
        <w:t xml:space="preserve"> </w:t>
      </w:r>
      <w:r w:rsidR="00134DC7" w:rsidRPr="00AA2B5A">
        <w:rPr>
          <w:rFonts w:ascii="Arial" w:eastAsia="Calibri" w:hAnsi="Arial" w:cs="Arial"/>
          <w:bCs/>
          <w:color w:val="000000" w:themeColor="text1"/>
        </w:rPr>
        <w:t xml:space="preserve">will submit a </w:t>
      </w:r>
      <w:r w:rsidR="009A7F1B" w:rsidRPr="00AA2B5A">
        <w:rPr>
          <w:rFonts w:ascii="Arial" w:eastAsia="Calibri" w:hAnsi="Arial" w:cs="Arial"/>
          <w:bCs/>
          <w:color w:val="000000" w:themeColor="text1"/>
        </w:rPr>
        <w:t>Q</w:t>
      </w:r>
      <w:r w:rsidR="00134DC7" w:rsidRPr="00AA2B5A">
        <w:rPr>
          <w:rFonts w:ascii="Arial" w:eastAsia="Calibri" w:hAnsi="Arial" w:cs="Arial"/>
          <w:bCs/>
          <w:color w:val="000000" w:themeColor="text1"/>
        </w:rPr>
        <w:t xml:space="preserve">uarterly </w:t>
      </w:r>
      <w:r w:rsidR="009A7F1B" w:rsidRPr="00AA2B5A">
        <w:rPr>
          <w:rFonts w:ascii="Arial" w:eastAsia="Calibri" w:hAnsi="Arial" w:cs="Arial"/>
          <w:bCs/>
          <w:color w:val="000000" w:themeColor="text1"/>
        </w:rPr>
        <w:t>P</w:t>
      </w:r>
      <w:r w:rsidR="00134DC7" w:rsidRPr="00AA2B5A">
        <w:rPr>
          <w:rFonts w:ascii="Arial" w:eastAsia="Calibri" w:hAnsi="Arial" w:cs="Arial"/>
          <w:bCs/>
          <w:color w:val="000000" w:themeColor="text1"/>
        </w:rPr>
        <w:t xml:space="preserve">lan of disbursement specifying the number of beneficiaries and </w:t>
      </w:r>
      <w:r w:rsidR="00543F58" w:rsidRPr="00AA2B5A">
        <w:rPr>
          <w:rFonts w:ascii="Arial" w:eastAsia="Calibri" w:hAnsi="Arial" w:cs="Arial"/>
          <w:bCs/>
          <w:color w:val="000000" w:themeColor="text1"/>
        </w:rPr>
        <w:t xml:space="preserve">the </w:t>
      </w:r>
      <w:r w:rsidR="00134DC7" w:rsidRPr="00AA2B5A">
        <w:rPr>
          <w:rFonts w:ascii="Arial" w:eastAsia="Calibri" w:hAnsi="Arial" w:cs="Arial"/>
          <w:bCs/>
          <w:color w:val="000000" w:themeColor="text1"/>
        </w:rPr>
        <w:t>amount to be disbursed</w:t>
      </w:r>
      <w:r w:rsidR="00AB66CB" w:rsidRPr="00AA2B5A">
        <w:rPr>
          <w:rFonts w:ascii="Arial" w:eastAsia="Calibri" w:hAnsi="Arial" w:cs="Arial"/>
          <w:bCs/>
          <w:color w:val="000000" w:themeColor="text1"/>
        </w:rPr>
        <w:t xml:space="preserve"> for that </w:t>
      </w:r>
      <w:r w:rsidR="00374DD7" w:rsidRPr="00AA2B5A">
        <w:rPr>
          <w:rFonts w:ascii="Arial" w:eastAsia="Calibri" w:hAnsi="Arial" w:cs="Arial"/>
          <w:bCs/>
          <w:color w:val="000000" w:themeColor="text1"/>
        </w:rPr>
        <w:t>Q</w:t>
      </w:r>
      <w:r w:rsidR="00AB66CB" w:rsidRPr="00AA2B5A">
        <w:rPr>
          <w:rFonts w:ascii="Arial" w:eastAsia="Calibri" w:hAnsi="Arial" w:cs="Arial"/>
          <w:bCs/>
          <w:color w:val="000000" w:themeColor="text1"/>
        </w:rPr>
        <w:t>uarter</w:t>
      </w:r>
      <w:r w:rsidR="00822278" w:rsidRPr="00AA2B5A">
        <w:rPr>
          <w:rFonts w:ascii="Arial" w:eastAsia="Calibri" w:hAnsi="Arial" w:cs="Arial"/>
          <w:bCs/>
          <w:color w:val="000000" w:themeColor="text1"/>
        </w:rPr>
        <w:t>, and</w:t>
      </w:r>
      <w:r w:rsidR="00610758" w:rsidRPr="00AA2B5A">
        <w:rPr>
          <w:rFonts w:ascii="Arial" w:eastAsia="Calibri" w:hAnsi="Arial" w:cs="Arial"/>
          <w:bCs/>
          <w:color w:val="000000" w:themeColor="text1"/>
        </w:rPr>
        <w:t xml:space="preserve"> </w:t>
      </w:r>
      <w:r w:rsidR="009F3C5E" w:rsidRPr="00AA2B5A">
        <w:rPr>
          <w:rFonts w:ascii="Arial" w:eastAsia="Calibri" w:hAnsi="Arial" w:cs="Arial"/>
          <w:bCs/>
          <w:color w:val="000000" w:themeColor="text1"/>
        </w:rPr>
        <w:t>u</w:t>
      </w:r>
      <w:r w:rsidR="00134DC7" w:rsidRPr="00AA2B5A">
        <w:rPr>
          <w:rFonts w:ascii="Arial" w:eastAsia="Calibri" w:hAnsi="Arial" w:cs="Arial"/>
          <w:bCs/>
          <w:color w:val="000000" w:themeColor="text1"/>
        </w:rPr>
        <w:t xml:space="preserve">pon </w:t>
      </w:r>
      <w:r w:rsidR="00083B67" w:rsidRPr="00AA2B5A">
        <w:rPr>
          <w:rFonts w:ascii="Arial" w:eastAsia="Calibri" w:hAnsi="Arial" w:cs="Arial"/>
          <w:bCs/>
          <w:color w:val="000000" w:themeColor="text1"/>
        </w:rPr>
        <w:t xml:space="preserve">scrutiny and satisfactory recommendation of </w:t>
      </w:r>
      <w:r w:rsidR="00822278" w:rsidRPr="00AA2B5A">
        <w:rPr>
          <w:rFonts w:ascii="Arial" w:eastAsia="Calibri" w:hAnsi="Arial" w:cs="Arial"/>
          <w:bCs/>
          <w:color w:val="000000" w:themeColor="text1"/>
        </w:rPr>
        <w:t>the T</w:t>
      </w:r>
      <w:r w:rsidR="00A048CD" w:rsidRPr="00AA2B5A">
        <w:rPr>
          <w:rFonts w:ascii="Arial" w:eastAsia="Calibri" w:hAnsi="Arial" w:cs="Arial"/>
          <w:bCs/>
          <w:color w:val="000000" w:themeColor="text1"/>
        </w:rPr>
        <w:t xml:space="preserve">hird </w:t>
      </w:r>
      <w:r w:rsidR="00822278" w:rsidRPr="00AA2B5A">
        <w:rPr>
          <w:rFonts w:ascii="Arial" w:eastAsia="Calibri" w:hAnsi="Arial" w:cs="Arial"/>
          <w:bCs/>
          <w:color w:val="000000" w:themeColor="text1"/>
        </w:rPr>
        <w:t>P</w:t>
      </w:r>
      <w:r w:rsidR="00A048CD" w:rsidRPr="00AA2B5A">
        <w:rPr>
          <w:rFonts w:ascii="Arial" w:eastAsia="Calibri" w:hAnsi="Arial" w:cs="Arial"/>
          <w:bCs/>
          <w:color w:val="000000" w:themeColor="text1"/>
        </w:rPr>
        <w:t>arty</w:t>
      </w:r>
      <w:r w:rsidR="00EC0652" w:rsidRPr="00AA2B5A">
        <w:rPr>
          <w:rFonts w:ascii="Arial" w:eastAsia="Calibri" w:hAnsi="Arial" w:cs="Arial"/>
          <w:bCs/>
          <w:color w:val="000000" w:themeColor="text1"/>
        </w:rPr>
        <w:t>,</w:t>
      </w:r>
      <w:r w:rsidR="00083B67" w:rsidRPr="00AA2B5A">
        <w:rPr>
          <w:rFonts w:ascii="Arial" w:eastAsia="Calibri" w:hAnsi="Arial" w:cs="Arial"/>
          <w:bCs/>
          <w:color w:val="000000" w:themeColor="text1"/>
        </w:rPr>
        <w:t xml:space="preserve"> the amount</w:t>
      </w:r>
      <w:r w:rsidR="00134DC7" w:rsidRPr="00AA2B5A">
        <w:rPr>
          <w:rFonts w:ascii="Arial" w:eastAsia="Calibri" w:hAnsi="Arial" w:cs="Arial"/>
          <w:bCs/>
          <w:color w:val="000000" w:themeColor="text1"/>
        </w:rPr>
        <w:t xml:space="preserve"> will be paid to </w:t>
      </w:r>
      <w:r w:rsidR="00822278" w:rsidRPr="00AA2B5A">
        <w:rPr>
          <w:rFonts w:ascii="Arial" w:eastAsia="Calibri" w:hAnsi="Arial" w:cs="Arial"/>
          <w:bCs/>
          <w:color w:val="000000" w:themeColor="text1"/>
        </w:rPr>
        <w:t>the S</w:t>
      </w:r>
      <w:r w:rsidR="00A048CD" w:rsidRPr="00AA2B5A">
        <w:rPr>
          <w:rFonts w:ascii="Arial" w:eastAsia="Calibri" w:hAnsi="Arial" w:cs="Arial"/>
          <w:bCs/>
          <w:color w:val="000000" w:themeColor="text1"/>
        </w:rPr>
        <w:t xml:space="preserve">econd </w:t>
      </w:r>
      <w:r w:rsidR="00822278" w:rsidRPr="00AA2B5A">
        <w:rPr>
          <w:rFonts w:ascii="Arial" w:eastAsia="Calibri" w:hAnsi="Arial" w:cs="Arial"/>
          <w:bCs/>
          <w:color w:val="000000" w:themeColor="text1"/>
        </w:rPr>
        <w:t>P</w:t>
      </w:r>
      <w:r w:rsidR="00A048CD" w:rsidRPr="00AA2B5A">
        <w:rPr>
          <w:rFonts w:ascii="Arial" w:eastAsia="Calibri" w:hAnsi="Arial" w:cs="Arial"/>
          <w:bCs/>
          <w:color w:val="000000" w:themeColor="text1"/>
        </w:rPr>
        <w:t xml:space="preserve">arty </w:t>
      </w:r>
      <w:r w:rsidR="001827C7" w:rsidRPr="00AA2B5A">
        <w:rPr>
          <w:rFonts w:ascii="Arial" w:eastAsia="Calibri" w:hAnsi="Arial" w:cs="Arial"/>
          <w:bCs/>
          <w:color w:val="000000" w:themeColor="text1"/>
        </w:rPr>
        <w:t xml:space="preserve">by </w:t>
      </w:r>
      <w:r w:rsidR="00822278" w:rsidRPr="00AA2B5A">
        <w:rPr>
          <w:rFonts w:ascii="Arial" w:eastAsia="Calibri" w:hAnsi="Arial" w:cs="Arial"/>
          <w:bCs/>
          <w:color w:val="000000" w:themeColor="text1"/>
        </w:rPr>
        <w:t>the F</w:t>
      </w:r>
      <w:r w:rsidR="001827C7" w:rsidRPr="00AA2B5A">
        <w:rPr>
          <w:rFonts w:ascii="Arial" w:eastAsia="Calibri" w:hAnsi="Arial" w:cs="Arial"/>
          <w:bCs/>
          <w:color w:val="000000" w:themeColor="text1"/>
        </w:rPr>
        <w:t>irst</w:t>
      </w:r>
      <w:r w:rsidR="00A048CD" w:rsidRPr="00AA2B5A">
        <w:rPr>
          <w:rFonts w:ascii="Arial" w:eastAsia="Calibri" w:hAnsi="Arial" w:cs="Arial"/>
          <w:bCs/>
          <w:color w:val="000000" w:themeColor="text1"/>
        </w:rPr>
        <w:t xml:space="preserve"> </w:t>
      </w:r>
      <w:r w:rsidR="00822278" w:rsidRPr="00AA2B5A">
        <w:rPr>
          <w:rFonts w:ascii="Arial" w:eastAsia="Calibri" w:hAnsi="Arial" w:cs="Arial"/>
          <w:bCs/>
          <w:color w:val="000000" w:themeColor="text1"/>
        </w:rPr>
        <w:t>P</w:t>
      </w:r>
      <w:r w:rsidR="00A048CD" w:rsidRPr="00AA2B5A">
        <w:rPr>
          <w:rFonts w:ascii="Arial" w:eastAsia="Calibri" w:hAnsi="Arial" w:cs="Arial"/>
          <w:bCs/>
          <w:color w:val="000000" w:themeColor="text1"/>
        </w:rPr>
        <w:t>arty</w:t>
      </w:r>
      <w:r w:rsidR="00134DC7" w:rsidRPr="00AA2B5A">
        <w:rPr>
          <w:rFonts w:ascii="Arial" w:eastAsia="Calibri" w:hAnsi="Arial" w:cs="Arial"/>
          <w:bCs/>
          <w:color w:val="000000" w:themeColor="text1"/>
        </w:rPr>
        <w:t>.</w:t>
      </w:r>
    </w:p>
    <w:p w14:paraId="28F492DC" w14:textId="77777777" w:rsidR="00822278" w:rsidRPr="00AA2B5A" w:rsidRDefault="00822278" w:rsidP="00822278">
      <w:pPr>
        <w:pStyle w:val="ListParagraph"/>
        <w:rPr>
          <w:rFonts w:ascii="Arial" w:eastAsia="Calibri" w:hAnsi="Arial" w:cs="Arial"/>
          <w:bCs/>
          <w:color w:val="000000" w:themeColor="text1"/>
        </w:rPr>
      </w:pPr>
    </w:p>
    <w:p w14:paraId="4252DD4A" w14:textId="60D3726D" w:rsidR="001C3F8D" w:rsidRPr="00AA2B5A" w:rsidRDefault="00134DC7" w:rsidP="00822278">
      <w:pPr>
        <w:pStyle w:val="ListParagraph"/>
        <w:numPr>
          <w:ilvl w:val="1"/>
          <w:numId w:val="23"/>
        </w:numPr>
        <w:spacing w:after="0" w:line="240" w:lineRule="auto"/>
        <w:jc w:val="both"/>
        <w:rPr>
          <w:rFonts w:ascii="Arial" w:eastAsia="Calibri" w:hAnsi="Arial" w:cs="Arial"/>
          <w:bCs/>
          <w:color w:val="000000" w:themeColor="text1"/>
        </w:rPr>
      </w:pPr>
      <w:r w:rsidRPr="00AA2B5A">
        <w:rPr>
          <w:rFonts w:ascii="Arial" w:eastAsia="Calibri" w:hAnsi="Arial" w:cs="Arial"/>
          <w:bCs/>
          <w:color w:val="000000" w:themeColor="text1"/>
        </w:rPr>
        <w:t>After disbur</w:t>
      </w:r>
      <w:r w:rsidR="00AB66CB" w:rsidRPr="00AA2B5A">
        <w:rPr>
          <w:rFonts w:ascii="Arial" w:eastAsia="Calibri" w:hAnsi="Arial" w:cs="Arial"/>
          <w:bCs/>
          <w:color w:val="000000" w:themeColor="text1"/>
        </w:rPr>
        <w:t>sement, the Second Party will,</w:t>
      </w:r>
      <w:r w:rsidR="00A64C6D" w:rsidRPr="00AA2B5A">
        <w:rPr>
          <w:rFonts w:ascii="Arial" w:eastAsia="Calibri" w:hAnsi="Arial" w:cs="Arial"/>
          <w:bCs/>
          <w:color w:val="000000" w:themeColor="text1"/>
        </w:rPr>
        <w:t xml:space="preserve"> </w:t>
      </w:r>
      <w:r w:rsidRPr="00AA2B5A">
        <w:rPr>
          <w:rFonts w:ascii="Arial" w:eastAsia="Calibri" w:hAnsi="Arial" w:cs="Arial"/>
          <w:bCs/>
          <w:color w:val="000000" w:themeColor="text1"/>
        </w:rPr>
        <w:t xml:space="preserve">within the </w:t>
      </w:r>
      <w:r w:rsidR="00A64C6D" w:rsidRPr="00AA2B5A">
        <w:rPr>
          <w:rFonts w:ascii="Arial" w:eastAsia="Calibri" w:hAnsi="Arial" w:cs="Arial"/>
          <w:bCs/>
          <w:color w:val="000000" w:themeColor="text1"/>
        </w:rPr>
        <w:t>stipulated time</w:t>
      </w:r>
      <w:r w:rsidR="00AB66CB" w:rsidRPr="00AA2B5A">
        <w:rPr>
          <w:rFonts w:ascii="Arial" w:eastAsia="Calibri" w:hAnsi="Arial" w:cs="Arial"/>
          <w:bCs/>
          <w:color w:val="000000" w:themeColor="text1"/>
        </w:rPr>
        <w:t>,</w:t>
      </w:r>
      <w:r w:rsidR="00A64C6D" w:rsidRPr="00AA2B5A">
        <w:rPr>
          <w:rFonts w:ascii="Arial" w:eastAsia="Calibri" w:hAnsi="Arial" w:cs="Arial"/>
          <w:bCs/>
          <w:color w:val="000000" w:themeColor="text1"/>
        </w:rPr>
        <w:t xml:space="preserve"> </w:t>
      </w:r>
      <w:r w:rsidRPr="00AA2B5A">
        <w:rPr>
          <w:rFonts w:ascii="Arial" w:eastAsia="Calibri" w:hAnsi="Arial" w:cs="Arial"/>
          <w:bCs/>
          <w:color w:val="000000" w:themeColor="text1"/>
        </w:rPr>
        <w:t xml:space="preserve">submit </w:t>
      </w:r>
      <w:r w:rsidR="00AB66CB" w:rsidRPr="00AA2B5A">
        <w:rPr>
          <w:rFonts w:ascii="Arial" w:eastAsia="Calibri" w:hAnsi="Arial" w:cs="Arial"/>
          <w:bCs/>
          <w:color w:val="000000" w:themeColor="text1"/>
        </w:rPr>
        <w:t xml:space="preserve">a </w:t>
      </w:r>
      <w:r w:rsidR="00BF6A57" w:rsidRPr="00AA2B5A">
        <w:rPr>
          <w:rFonts w:ascii="Arial" w:eastAsia="Calibri" w:hAnsi="Arial" w:cs="Arial"/>
          <w:bCs/>
          <w:color w:val="000000" w:themeColor="text1"/>
        </w:rPr>
        <w:t>Q</w:t>
      </w:r>
      <w:r w:rsidRPr="00AA2B5A">
        <w:rPr>
          <w:rFonts w:ascii="Arial" w:eastAsia="Calibri" w:hAnsi="Arial" w:cs="Arial"/>
          <w:bCs/>
          <w:color w:val="000000" w:themeColor="text1"/>
        </w:rPr>
        <w:t xml:space="preserve">uarterly progress report along with plan and budget of disbursement for the next </w:t>
      </w:r>
      <w:r w:rsidR="00BF6A57" w:rsidRPr="00AA2B5A">
        <w:rPr>
          <w:rFonts w:ascii="Arial" w:eastAsia="Calibri" w:hAnsi="Arial" w:cs="Arial"/>
          <w:bCs/>
          <w:color w:val="000000" w:themeColor="text1"/>
        </w:rPr>
        <w:t>Q</w:t>
      </w:r>
      <w:r w:rsidRPr="00AA2B5A">
        <w:rPr>
          <w:rFonts w:ascii="Arial" w:eastAsia="Calibri" w:hAnsi="Arial" w:cs="Arial"/>
          <w:bCs/>
          <w:color w:val="000000" w:themeColor="text1"/>
        </w:rPr>
        <w:t xml:space="preserve">uarter. The unutilized amount of previous </w:t>
      </w:r>
      <w:r w:rsidR="00BF6A57" w:rsidRPr="00AA2B5A">
        <w:rPr>
          <w:rFonts w:ascii="Arial" w:eastAsia="Calibri" w:hAnsi="Arial" w:cs="Arial"/>
          <w:bCs/>
          <w:color w:val="000000" w:themeColor="text1"/>
        </w:rPr>
        <w:t>Q</w:t>
      </w:r>
      <w:r w:rsidRPr="00AA2B5A">
        <w:rPr>
          <w:rFonts w:ascii="Arial" w:eastAsia="Calibri" w:hAnsi="Arial" w:cs="Arial"/>
          <w:bCs/>
          <w:color w:val="000000" w:themeColor="text1"/>
        </w:rPr>
        <w:t xml:space="preserve">uarter will be adjusted in budget for next </w:t>
      </w:r>
      <w:r w:rsidR="00BF6A57" w:rsidRPr="00AA2B5A">
        <w:rPr>
          <w:rFonts w:ascii="Arial" w:eastAsia="Calibri" w:hAnsi="Arial" w:cs="Arial"/>
          <w:bCs/>
          <w:color w:val="000000" w:themeColor="text1"/>
        </w:rPr>
        <w:t>Q</w:t>
      </w:r>
      <w:r w:rsidRPr="00AA2B5A">
        <w:rPr>
          <w:rFonts w:ascii="Arial" w:eastAsia="Calibri" w:hAnsi="Arial" w:cs="Arial"/>
          <w:bCs/>
          <w:color w:val="000000" w:themeColor="text1"/>
        </w:rPr>
        <w:t>uarter.</w:t>
      </w:r>
      <w:r w:rsidR="008765ED" w:rsidRPr="00AA2B5A">
        <w:rPr>
          <w:rFonts w:ascii="Arial" w:eastAsia="Calibri" w:hAnsi="Arial" w:cs="Arial"/>
          <w:bCs/>
          <w:color w:val="000000" w:themeColor="text1"/>
        </w:rPr>
        <w:t xml:space="preserve"> Such reports shall be submitted </w:t>
      </w:r>
      <w:r w:rsidR="001C3F8D" w:rsidRPr="00AA2B5A">
        <w:rPr>
          <w:rFonts w:ascii="Arial" w:eastAsia="Calibri" w:hAnsi="Arial" w:cs="Arial"/>
          <w:bCs/>
          <w:color w:val="000000" w:themeColor="text1"/>
        </w:rPr>
        <w:t xml:space="preserve">and streamlined with the </w:t>
      </w:r>
      <w:r w:rsidR="00AB66CB" w:rsidRPr="00AA2B5A">
        <w:rPr>
          <w:rFonts w:ascii="Arial" w:eastAsia="Calibri" w:hAnsi="Arial" w:cs="Arial"/>
          <w:bCs/>
          <w:color w:val="000000" w:themeColor="text1"/>
        </w:rPr>
        <w:t>T</w:t>
      </w:r>
      <w:r w:rsidR="001C3F8D" w:rsidRPr="00AA2B5A">
        <w:rPr>
          <w:rFonts w:ascii="Arial" w:eastAsia="Calibri" w:hAnsi="Arial" w:cs="Arial"/>
          <w:bCs/>
          <w:color w:val="000000" w:themeColor="text1"/>
        </w:rPr>
        <w:t xml:space="preserve">hird </w:t>
      </w:r>
      <w:r w:rsidR="00AB66CB" w:rsidRPr="00AA2B5A">
        <w:rPr>
          <w:rFonts w:ascii="Arial" w:eastAsia="Calibri" w:hAnsi="Arial" w:cs="Arial"/>
          <w:bCs/>
          <w:color w:val="000000" w:themeColor="text1"/>
        </w:rPr>
        <w:t>P</w:t>
      </w:r>
      <w:r w:rsidR="001C3F8D" w:rsidRPr="00AA2B5A">
        <w:rPr>
          <w:rFonts w:ascii="Arial" w:eastAsia="Calibri" w:hAnsi="Arial" w:cs="Arial"/>
          <w:bCs/>
          <w:color w:val="000000" w:themeColor="text1"/>
        </w:rPr>
        <w:t>arty’s report.</w:t>
      </w:r>
    </w:p>
    <w:p w14:paraId="4D9F188C" w14:textId="77777777" w:rsidR="00AB66CB" w:rsidRPr="00AA2B5A" w:rsidRDefault="00AB66CB" w:rsidP="00AB66CB">
      <w:pPr>
        <w:pStyle w:val="ListParagraph"/>
        <w:rPr>
          <w:rFonts w:ascii="Arial" w:eastAsia="Calibri" w:hAnsi="Arial" w:cs="Arial"/>
          <w:bCs/>
          <w:color w:val="000000" w:themeColor="text1"/>
        </w:rPr>
      </w:pPr>
    </w:p>
    <w:p w14:paraId="4A7B4FB4" w14:textId="2AD9AD72" w:rsidR="00134DC7" w:rsidRPr="00AA2B5A" w:rsidRDefault="00134DC7" w:rsidP="00AB66CB">
      <w:pPr>
        <w:pStyle w:val="ListParagraph"/>
        <w:numPr>
          <w:ilvl w:val="1"/>
          <w:numId w:val="23"/>
        </w:numPr>
        <w:spacing w:after="0" w:line="240" w:lineRule="auto"/>
        <w:jc w:val="both"/>
        <w:rPr>
          <w:rFonts w:ascii="Arial" w:eastAsia="Calibri" w:hAnsi="Arial" w:cs="Arial"/>
          <w:bCs/>
          <w:color w:val="000000" w:themeColor="text1"/>
        </w:rPr>
      </w:pPr>
      <w:r w:rsidRPr="00AA2B5A">
        <w:rPr>
          <w:rFonts w:ascii="Arial" w:eastAsia="Calibri" w:hAnsi="Arial" w:cs="Arial"/>
          <w:color w:val="000000" w:themeColor="text1"/>
        </w:rPr>
        <w:t xml:space="preserve">SLTCPL will process the request </w:t>
      </w:r>
      <w:r w:rsidR="00AB66CB" w:rsidRPr="00AA2B5A">
        <w:rPr>
          <w:rFonts w:ascii="Arial" w:eastAsia="Calibri" w:hAnsi="Arial" w:cs="Arial"/>
          <w:color w:val="000000" w:themeColor="text1"/>
        </w:rPr>
        <w:t xml:space="preserve">for funds </w:t>
      </w:r>
      <w:r w:rsidRPr="00AA2B5A">
        <w:rPr>
          <w:rFonts w:ascii="Arial" w:eastAsia="Calibri" w:hAnsi="Arial" w:cs="Arial"/>
          <w:color w:val="000000" w:themeColor="text1"/>
        </w:rPr>
        <w:t xml:space="preserve">and transfer the </w:t>
      </w:r>
      <w:r w:rsidR="001827C7" w:rsidRPr="00AA2B5A">
        <w:rPr>
          <w:rFonts w:ascii="Arial" w:eastAsia="Calibri" w:hAnsi="Arial" w:cs="Arial"/>
          <w:color w:val="000000" w:themeColor="text1"/>
        </w:rPr>
        <w:t>fund</w:t>
      </w:r>
      <w:r w:rsidR="00AB66CB" w:rsidRPr="00AA2B5A">
        <w:rPr>
          <w:rFonts w:ascii="Arial" w:eastAsia="Calibri" w:hAnsi="Arial" w:cs="Arial"/>
          <w:color w:val="000000" w:themeColor="text1"/>
        </w:rPr>
        <w:t xml:space="preserve">s for each </w:t>
      </w:r>
      <w:r w:rsidR="00BF6A57" w:rsidRPr="00AA2B5A">
        <w:rPr>
          <w:rFonts w:ascii="Arial" w:eastAsia="Calibri" w:hAnsi="Arial" w:cs="Arial"/>
          <w:color w:val="000000" w:themeColor="text1"/>
        </w:rPr>
        <w:t>Q</w:t>
      </w:r>
      <w:r w:rsidR="00AB66CB" w:rsidRPr="00AA2B5A">
        <w:rPr>
          <w:rFonts w:ascii="Arial" w:eastAsia="Calibri" w:hAnsi="Arial" w:cs="Arial"/>
          <w:color w:val="000000" w:themeColor="text1"/>
        </w:rPr>
        <w:t>uarter</w:t>
      </w:r>
      <w:r w:rsidR="001827C7" w:rsidRPr="00AA2B5A">
        <w:rPr>
          <w:rFonts w:ascii="Arial" w:eastAsia="Calibri" w:hAnsi="Arial" w:cs="Arial"/>
          <w:color w:val="000000" w:themeColor="text1"/>
        </w:rPr>
        <w:t xml:space="preserve"> </w:t>
      </w:r>
      <w:r w:rsidR="001827C7" w:rsidRPr="00AA2B5A">
        <w:rPr>
          <w:rFonts w:ascii="Arial" w:eastAsia="Calibri" w:hAnsi="Arial" w:cs="Arial"/>
          <w:bCs/>
          <w:color w:val="000000" w:themeColor="text1"/>
        </w:rPr>
        <w:t>within</w:t>
      </w:r>
      <w:r w:rsidRPr="00AA2B5A">
        <w:rPr>
          <w:rFonts w:ascii="Arial" w:eastAsia="Calibri" w:hAnsi="Arial" w:cs="Arial"/>
          <w:bCs/>
          <w:color w:val="000000" w:themeColor="text1"/>
        </w:rPr>
        <w:t xml:space="preserve"> 15 days from the </w:t>
      </w:r>
      <w:r w:rsidR="00975641" w:rsidRPr="00AA2B5A">
        <w:rPr>
          <w:rFonts w:ascii="Arial" w:eastAsia="Calibri" w:hAnsi="Arial" w:cs="Arial"/>
          <w:bCs/>
          <w:color w:val="000000" w:themeColor="text1"/>
        </w:rPr>
        <w:t>date of receipt of the raised invoice</w:t>
      </w:r>
      <w:r w:rsidRPr="00AA2B5A">
        <w:rPr>
          <w:rFonts w:ascii="Arial" w:eastAsia="Calibri" w:hAnsi="Arial" w:cs="Arial"/>
          <w:bCs/>
          <w:color w:val="000000" w:themeColor="text1"/>
        </w:rPr>
        <w:t xml:space="preserve">. Bank </w:t>
      </w:r>
      <w:r w:rsidR="00D51864" w:rsidRPr="00AA2B5A">
        <w:rPr>
          <w:rFonts w:ascii="Arial" w:eastAsia="Calibri" w:hAnsi="Arial" w:cs="Arial"/>
          <w:bCs/>
          <w:color w:val="000000" w:themeColor="text1"/>
        </w:rPr>
        <w:t>t</w:t>
      </w:r>
      <w:r w:rsidRPr="00AA2B5A">
        <w:rPr>
          <w:rFonts w:ascii="Arial" w:eastAsia="Calibri" w:hAnsi="Arial" w:cs="Arial"/>
          <w:bCs/>
          <w:color w:val="000000" w:themeColor="text1"/>
        </w:rPr>
        <w:t xml:space="preserve">ransfer or </w:t>
      </w:r>
      <w:r w:rsidR="00D51864" w:rsidRPr="00AA2B5A">
        <w:rPr>
          <w:rFonts w:ascii="Arial" w:eastAsia="Calibri" w:hAnsi="Arial" w:cs="Arial"/>
          <w:bCs/>
          <w:color w:val="000000" w:themeColor="text1"/>
        </w:rPr>
        <w:t>a</w:t>
      </w:r>
      <w:r w:rsidRPr="00AA2B5A">
        <w:rPr>
          <w:rFonts w:ascii="Arial" w:eastAsia="Calibri" w:hAnsi="Arial" w:cs="Arial"/>
          <w:bCs/>
          <w:color w:val="000000" w:themeColor="text1"/>
        </w:rPr>
        <w:t xml:space="preserve">ccount </w:t>
      </w:r>
      <w:r w:rsidR="00D51864" w:rsidRPr="00AA2B5A">
        <w:rPr>
          <w:rFonts w:ascii="Arial" w:eastAsia="Calibri" w:hAnsi="Arial" w:cs="Arial"/>
          <w:bCs/>
          <w:color w:val="000000" w:themeColor="text1"/>
        </w:rPr>
        <w:t>p</w:t>
      </w:r>
      <w:r w:rsidRPr="00AA2B5A">
        <w:rPr>
          <w:rFonts w:ascii="Arial" w:eastAsia="Calibri" w:hAnsi="Arial" w:cs="Arial"/>
          <w:bCs/>
          <w:color w:val="000000" w:themeColor="text1"/>
        </w:rPr>
        <w:t xml:space="preserve">ayee </w:t>
      </w:r>
      <w:r w:rsidR="00D51864" w:rsidRPr="00AA2B5A">
        <w:rPr>
          <w:rFonts w:ascii="Arial" w:eastAsia="Calibri" w:hAnsi="Arial" w:cs="Arial"/>
          <w:bCs/>
          <w:color w:val="000000" w:themeColor="text1"/>
        </w:rPr>
        <w:t>c</w:t>
      </w:r>
      <w:r w:rsidRPr="00AA2B5A">
        <w:rPr>
          <w:rFonts w:ascii="Arial" w:eastAsia="Calibri" w:hAnsi="Arial" w:cs="Arial"/>
          <w:bCs/>
          <w:color w:val="000000" w:themeColor="text1"/>
        </w:rPr>
        <w:t>heque will be deposited to the following designated bank</w:t>
      </w:r>
      <w:r w:rsidR="00975641" w:rsidRPr="00AA2B5A">
        <w:rPr>
          <w:rFonts w:ascii="Arial" w:eastAsia="Calibri" w:hAnsi="Arial" w:cs="Arial"/>
          <w:bCs/>
          <w:color w:val="000000" w:themeColor="text1"/>
        </w:rPr>
        <w:t xml:space="preserve"> upon receipt of invoice</w:t>
      </w:r>
      <w:r w:rsidR="00AB66CB" w:rsidRPr="00AA2B5A">
        <w:rPr>
          <w:rFonts w:ascii="Arial" w:eastAsia="Calibri" w:hAnsi="Arial" w:cs="Arial"/>
          <w:bCs/>
          <w:color w:val="000000" w:themeColor="text1"/>
        </w:rPr>
        <w:t>:</w:t>
      </w:r>
    </w:p>
    <w:p w14:paraId="59485D28" w14:textId="77777777" w:rsidR="00AB66CB" w:rsidRPr="00AA2B5A" w:rsidRDefault="00AB66CB" w:rsidP="00AB66CB">
      <w:pPr>
        <w:pStyle w:val="ListParagraph"/>
        <w:rPr>
          <w:rFonts w:ascii="Arial" w:eastAsia="Calibri" w:hAnsi="Arial" w:cs="Arial"/>
          <w:bCs/>
          <w:color w:val="000000" w:themeColor="text1"/>
        </w:rPr>
      </w:pPr>
    </w:p>
    <w:p w14:paraId="2CF54AEE" w14:textId="0AC2AF37" w:rsidR="00AB66CB" w:rsidRPr="00AA2B5A" w:rsidRDefault="00780BD4" w:rsidP="00AB66CB">
      <w:pPr>
        <w:pStyle w:val="ListParagraph"/>
        <w:spacing w:after="0" w:line="240" w:lineRule="auto"/>
        <w:ind w:left="420"/>
        <w:jc w:val="both"/>
        <w:rPr>
          <w:rFonts w:ascii="Arial" w:eastAsia="Calibri" w:hAnsi="Arial" w:cs="Arial"/>
          <w:bCs/>
          <w:color w:val="000000" w:themeColor="text1"/>
        </w:rPr>
      </w:pPr>
      <w:r w:rsidRPr="00AA2B5A">
        <w:rPr>
          <w:rFonts w:ascii="Arial" w:eastAsia="Calibri" w:hAnsi="Arial" w:cs="Arial"/>
          <w:bCs/>
          <w:color w:val="000000" w:themeColor="text1"/>
        </w:rPr>
        <w:t>[ Bank</w:t>
      </w:r>
      <w:r w:rsidR="00AB66CB" w:rsidRPr="00AA2B5A">
        <w:rPr>
          <w:rFonts w:ascii="Arial" w:eastAsia="Calibri" w:hAnsi="Arial" w:cs="Arial"/>
          <w:bCs/>
          <w:i/>
          <w:iCs/>
          <w:color w:val="000000" w:themeColor="text1"/>
        </w:rPr>
        <w:t xml:space="preserve"> Details  </w:t>
      </w:r>
      <w:r w:rsidR="00AB66CB" w:rsidRPr="00AA2B5A">
        <w:rPr>
          <w:rFonts w:ascii="Arial" w:eastAsia="Calibri" w:hAnsi="Arial" w:cs="Arial"/>
          <w:bCs/>
          <w:color w:val="000000" w:themeColor="text1"/>
        </w:rPr>
        <w:t>]</w:t>
      </w:r>
    </w:p>
    <w:p w14:paraId="4A7B4FB6" w14:textId="593B922E" w:rsidR="00134DC7" w:rsidRPr="00AA2B5A" w:rsidRDefault="00134DC7" w:rsidP="00AC64DF">
      <w:pPr>
        <w:spacing w:after="0" w:line="240" w:lineRule="auto"/>
        <w:jc w:val="both"/>
        <w:rPr>
          <w:rFonts w:ascii="Arial" w:eastAsia="Calibri" w:hAnsi="Arial" w:cs="Arial"/>
          <w:color w:val="000000" w:themeColor="text1"/>
        </w:rPr>
      </w:pPr>
    </w:p>
    <w:p w14:paraId="4A7B4FB9" w14:textId="2A0015F6" w:rsidR="00134DC7" w:rsidRPr="00AA2B5A" w:rsidRDefault="00134DC7" w:rsidP="00847DE3">
      <w:pPr>
        <w:pStyle w:val="ListParagraph"/>
        <w:keepNext/>
        <w:numPr>
          <w:ilvl w:val="0"/>
          <w:numId w:val="7"/>
        </w:numPr>
        <w:spacing w:after="0" w:line="240" w:lineRule="auto"/>
        <w:jc w:val="both"/>
        <w:outlineLvl w:val="0"/>
        <w:rPr>
          <w:rFonts w:ascii="Arial" w:eastAsia="Times New Roman" w:hAnsi="Arial" w:cs="Arial"/>
          <w:b/>
          <w:bCs/>
          <w:color w:val="000000" w:themeColor="text1"/>
          <w:kern w:val="20"/>
          <w:lang w:val="en-GB"/>
        </w:rPr>
      </w:pPr>
      <w:bookmarkStart w:id="8" w:name="_Toc62468029"/>
      <w:r w:rsidRPr="00AA2B5A">
        <w:rPr>
          <w:rFonts w:ascii="Arial" w:eastAsia="Times New Roman" w:hAnsi="Arial" w:cs="Arial"/>
          <w:b/>
          <w:bCs/>
          <w:color w:val="000000" w:themeColor="text1"/>
          <w:kern w:val="20"/>
          <w:lang w:val="en-GB"/>
        </w:rPr>
        <w:t>Relationship Management</w:t>
      </w:r>
      <w:bookmarkEnd w:id="8"/>
    </w:p>
    <w:p w14:paraId="605752CF" w14:textId="77777777" w:rsidR="00847DE3" w:rsidRPr="00AA2B5A" w:rsidRDefault="00847DE3" w:rsidP="00847DE3">
      <w:pPr>
        <w:pStyle w:val="ListParagraph"/>
        <w:keepNext/>
        <w:spacing w:after="0" w:line="240" w:lineRule="auto"/>
        <w:ind w:left="360"/>
        <w:jc w:val="both"/>
        <w:outlineLvl w:val="0"/>
        <w:rPr>
          <w:rFonts w:ascii="Arial" w:eastAsia="Times New Roman" w:hAnsi="Arial" w:cs="Arial"/>
          <w:b/>
          <w:bCs/>
          <w:color w:val="000000" w:themeColor="text1"/>
          <w:kern w:val="20"/>
          <w:lang w:val="en-GB"/>
        </w:rPr>
      </w:pPr>
    </w:p>
    <w:p w14:paraId="4A7B4FBA" w14:textId="50E6DA8B" w:rsidR="00134DC7" w:rsidRPr="00AA2B5A" w:rsidRDefault="00134DC7" w:rsidP="00847DE3">
      <w:pPr>
        <w:pStyle w:val="ListParagraph"/>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The following people shall be </w:t>
      </w:r>
      <w:r w:rsidR="00847DE3" w:rsidRPr="00AA2B5A">
        <w:rPr>
          <w:rFonts w:ascii="Arial" w:eastAsia="Times New Roman" w:hAnsi="Arial" w:cs="Arial"/>
          <w:color w:val="000000" w:themeColor="text1"/>
          <w:kern w:val="20"/>
          <w:lang w:val="en-GB"/>
        </w:rPr>
        <w:t xml:space="preserve">designated for the purpose of </w:t>
      </w:r>
      <w:r w:rsidRPr="00AA2B5A">
        <w:rPr>
          <w:rFonts w:ascii="Arial" w:eastAsia="Times New Roman" w:hAnsi="Arial" w:cs="Arial"/>
          <w:color w:val="000000" w:themeColor="text1"/>
          <w:kern w:val="20"/>
          <w:lang w:val="en-GB"/>
        </w:rPr>
        <w:t xml:space="preserve">overseeing the responsibilities of </w:t>
      </w:r>
      <w:r w:rsidR="00847DE3" w:rsidRPr="00AA2B5A">
        <w:rPr>
          <w:rFonts w:ascii="Arial" w:eastAsia="Times New Roman" w:hAnsi="Arial" w:cs="Arial"/>
          <w:color w:val="000000" w:themeColor="text1"/>
          <w:kern w:val="20"/>
          <w:lang w:val="en-GB"/>
        </w:rPr>
        <w:t xml:space="preserve">the respective </w:t>
      </w:r>
      <w:r w:rsidR="00BA0657" w:rsidRPr="00AA2B5A">
        <w:rPr>
          <w:rFonts w:ascii="Arial" w:eastAsia="Times New Roman" w:hAnsi="Arial" w:cs="Arial"/>
          <w:color w:val="000000" w:themeColor="text1"/>
          <w:kern w:val="20"/>
          <w:lang w:val="en-GB"/>
        </w:rPr>
        <w:t>P</w:t>
      </w:r>
      <w:r w:rsidR="00847DE3" w:rsidRPr="00AA2B5A">
        <w:rPr>
          <w:rFonts w:ascii="Arial" w:eastAsia="Times New Roman" w:hAnsi="Arial" w:cs="Arial"/>
          <w:color w:val="000000" w:themeColor="text1"/>
          <w:kern w:val="20"/>
          <w:lang w:val="en-GB"/>
        </w:rPr>
        <w:t>arties under this Agreement</w:t>
      </w:r>
      <w:r w:rsidRPr="00AA2B5A">
        <w:rPr>
          <w:rFonts w:ascii="Arial" w:eastAsia="Times New Roman" w:hAnsi="Arial" w:cs="Arial"/>
          <w:color w:val="000000" w:themeColor="text1"/>
          <w:kern w:val="20"/>
          <w:lang w:val="en-GB"/>
        </w:rPr>
        <w:t>:</w:t>
      </w:r>
    </w:p>
    <w:p w14:paraId="0727CE02" w14:textId="77777777" w:rsidR="00847DE3" w:rsidRPr="00AA2B5A" w:rsidRDefault="00847DE3" w:rsidP="00847DE3">
      <w:pPr>
        <w:spacing w:after="0" w:line="240" w:lineRule="auto"/>
        <w:ind w:left="720"/>
        <w:jc w:val="both"/>
        <w:rPr>
          <w:rFonts w:ascii="Arial" w:eastAsia="Times New Roman" w:hAnsi="Arial" w:cs="Arial"/>
          <w:color w:val="000000" w:themeColor="text1"/>
          <w:kern w:val="20"/>
          <w:lang w:val="en-GB"/>
        </w:rPr>
      </w:pPr>
    </w:p>
    <w:tbl>
      <w:tblPr>
        <w:tblStyle w:val="TableGrid1"/>
        <w:tblW w:w="8267" w:type="dxa"/>
        <w:tblInd w:w="680" w:type="dxa"/>
        <w:tblLayout w:type="fixed"/>
        <w:tblLook w:val="04A0" w:firstRow="1" w:lastRow="0" w:firstColumn="1" w:lastColumn="0" w:noHBand="0" w:noVBand="1"/>
      </w:tblPr>
      <w:tblGrid>
        <w:gridCol w:w="1925"/>
        <w:gridCol w:w="2340"/>
        <w:gridCol w:w="4002"/>
      </w:tblGrid>
      <w:tr w:rsidR="00861487" w:rsidRPr="00AA2B5A" w14:paraId="4A7B4FBE" w14:textId="77777777" w:rsidTr="008409C8">
        <w:trPr>
          <w:tblHeader/>
        </w:trPr>
        <w:tc>
          <w:tcPr>
            <w:tcW w:w="1925" w:type="dxa"/>
            <w:shd w:val="clear" w:color="auto" w:fill="C0C0C0"/>
            <w:vAlign w:val="bottom"/>
          </w:tcPr>
          <w:p w14:paraId="4A7B4FBB" w14:textId="77777777" w:rsidR="00134DC7" w:rsidRPr="00AA2B5A" w:rsidRDefault="00134DC7" w:rsidP="00AC64DF">
            <w:pPr>
              <w:keepNext/>
              <w:rPr>
                <w:rFonts w:ascii="Arial" w:eastAsia="Times New Roman" w:hAnsi="Arial" w:cs="Arial"/>
                <w:b/>
                <w:color w:val="000000" w:themeColor="text1"/>
                <w:kern w:val="20"/>
                <w:lang w:val="en-GB"/>
              </w:rPr>
            </w:pPr>
            <w:r w:rsidRPr="00AA2B5A">
              <w:rPr>
                <w:rFonts w:ascii="Arial" w:eastAsia="Times New Roman" w:hAnsi="Arial" w:cs="Arial"/>
                <w:b/>
                <w:color w:val="000000" w:themeColor="text1"/>
                <w:kern w:val="20"/>
                <w:lang w:val="en-GB"/>
              </w:rPr>
              <w:t>Name</w:t>
            </w:r>
          </w:p>
        </w:tc>
        <w:tc>
          <w:tcPr>
            <w:tcW w:w="2340" w:type="dxa"/>
            <w:shd w:val="clear" w:color="auto" w:fill="C0C0C0"/>
            <w:vAlign w:val="bottom"/>
          </w:tcPr>
          <w:p w14:paraId="4A7B4FBC" w14:textId="77777777" w:rsidR="00134DC7" w:rsidRPr="00AA2B5A" w:rsidRDefault="00134DC7" w:rsidP="00AC64DF">
            <w:pPr>
              <w:keepNext/>
              <w:rPr>
                <w:rFonts w:ascii="Arial" w:eastAsia="Times New Roman" w:hAnsi="Arial" w:cs="Arial"/>
                <w:b/>
                <w:color w:val="000000" w:themeColor="text1"/>
                <w:kern w:val="20"/>
                <w:lang w:val="en-GB"/>
              </w:rPr>
            </w:pPr>
            <w:r w:rsidRPr="00AA2B5A">
              <w:rPr>
                <w:rFonts w:ascii="Arial" w:eastAsia="Times New Roman" w:hAnsi="Arial" w:cs="Arial"/>
                <w:b/>
                <w:color w:val="000000" w:themeColor="text1"/>
                <w:kern w:val="20"/>
                <w:lang w:val="en-GB"/>
              </w:rPr>
              <w:t>Job title</w:t>
            </w:r>
          </w:p>
        </w:tc>
        <w:tc>
          <w:tcPr>
            <w:tcW w:w="4002" w:type="dxa"/>
            <w:shd w:val="clear" w:color="auto" w:fill="C0C0C0"/>
            <w:vAlign w:val="bottom"/>
          </w:tcPr>
          <w:p w14:paraId="4A7B4FBD" w14:textId="77777777" w:rsidR="00134DC7" w:rsidRPr="00AA2B5A" w:rsidRDefault="00134DC7" w:rsidP="00AC64DF">
            <w:pPr>
              <w:keepNext/>
              <w:rPr>
                <w:rFonts w:ascii="Arial" w:eastAsia="Times New Roman" w:hAnsi="Arial" w:cs="Arial"/>
                <w:b/>
                <w:color w:val="000000" w:themeColor="text1"/>
                <w:kern w:val="20"/>
                <w:lang w:val="en-GB"/>
              </w:rPr>
            </w:pPr>
            <w:r w:rsidRPr="00AA2B5A">
              <w:rPr>
                <w:rFonts w:ascii="Arial" w:eastAsia="Times New Roman" w:hAnsi="Arial" w:cs="Arial"/>
                <w:b/>
                <w:color w:val="000000" w:themeColor="text1"/>
                <w:kern w:val="20"/>
                <w:lang w:val="en-GB"/>
              </w:rPr>
              <w:t>Contact details</w:t>
            </w:r>
          </w:p>
        </w:tc>
      </w:tr>
      <w:tr w:rsidR="00861487" w:rsidRPr="00AA2B5A" w14:paraId="4A7B4FC2" w14:textId="77777777" w:rsidTr="008409C8">
        <w:tc>
          <w:tcPr>
            <w:tcW w:w="1925" w:type="dxa"/>
          </w:tcPr>
          <w:p w14:paraId="4A7B4FBF" w14:textId="77777777" w:rsidR="00134DC7" w:rsidRPr="00AA2B5A" w:rsidRDefault="00134DC7" w:rsidP="00AC64DF">
            <w:pPr>
              <w:rPr>
                <w:rFonts w:ascii="Arial" w:eastAsia="Times New Roman" w:hAnsi="Arial" w:cs="Arial"/>
                <w:color w:val="000000" w:themeColor="text1"/>
                <w:kern w:val="20"/>
                <w:lang w:val="en-GB"/>
              </w:rPr>
            </w:pPr>
          </w:p>
        </w:tc>
        <w:tc>
          <w:tcPr>
            <w:tcW w:w="2340" w:type="dxa"/>
          </w:tcPr>
          <w:p w14:paraId="4A7B4FC0" w14:textId="77777777" w:rsidR="00134DC7" w:rsidRPr="00AA2B5A" w:rsidRDefault="00134DC7" w:rsidP="00AC64DF">
            <w:pPr>
              <w:rPr>
                <w:rFonts w:ascii="Arial" w:eastAsia="Times New Roman" w:hAnsi="Arial" w:cs="Arial"/>
                <w:color w:val="000000" w:themeColor="text1"/>
                <w:kern w:val="20"/>
                <w:lang w:val="en-GB"/>
              </w:rPr>
            </w:pPr>
          </w:p>
        </w:tc>
        <w:tc>
          <w:tcPr>
            <w:tcW w:w="4002" w:type="dxa"/>
          </w:tcPr>
          <w:p w14:paraId="4A7B4FC1" w14:textId="77777777" w:rsidR="00134DC7" w:rsidRPr="00AA2B5A" w:rsidRDefault="00134DC7" w:rsidP="00AC64DF">
            <w:pPr>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SLTCPL</w:t>
            </w:r>
          </w:p>
        </w:tc>
      </w:tr>
      <w:tr w:rsidR="00861487" w:rsidRPr="00AA2B5A" w14:paraId="4A7B4FC6" w14:textId="77777777" w:rsidTr="008409C8">
        <w:tc>
          <w:tcPr>
            <w:tcW w:w="1925" w:type="dxa"/>
          </w:tcPr>
          <w:p w14:paraId="4A7B4FC3" w14:textId="77777777" w:rsidR="00134DC7" w:rsidRPr="00AA2B5A" w:rsidRDefault="00134DC7" w:rsidP="00AC64DF">
            <w:pPr>
              <w:rPr>
                <w:rFonts w:ascii="Arial" w:eastAsia="Times New Roman" w:hAnsi="Arial" w:cs="Arial"/>
                <w:color w:val="000000" w:themeColor="text1"/>
                <w:kern w:val="20"/>
                <w:lang w:val="en-GB"/>
              </w:rPr>
            </w:pPr>
          </w:p>
        </w:tc>
        <w:tc>
          <w:tcPr>
            <w:tcW w:w="2340" w:type="dxa"/>
          </w:tcPr>
          <w:p w14:paraId="4A7B4FC4" w14:textId="77777777" w:rsidR="00134DC7" w:rsidRPr="00AA2B5A" w:rsidRDefault="00134DC7" w:rsidP="00AC64DF">
            <w:pPr>
              <w:rPr>
                <w:rFonts w:ascii="Arial" w:eastAsia="Times New Roman" w:hAnsi="Arial" w:cs="Arial"/>
                <w:color w:val="000000" w:themeColor="text1"/>
                <w:kern w:val="20"/>
                <w:lang w:val="en-GB"/>
              </w:rPr>
            </w:pPr>
          </w:p>
        </w:tc>
        <w:tc>
          <w:tcPr>
            <w:tcW w:w="4002" w:type="dxa"/>
          </w:tcPr>
          <w:p w14:paraId="4A7B4FC5" w14:textId="3875502B" w:rsidR="00134DC7" w:rsidRPr="00AA2B5A" w:rsidRDefault="0011006F" w:rsidP="00AC64DF">
            <w:pPr>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Second Party</w:t>
            </w:r>
          </w:p>
        </w:tc>
      </w:tr>
      <w:tr w:rsidR="00D179A1" w:rsidRPr="00AA2B5A" w14:paraId="4A7B4FCA" w14:textId="77777777" w:rsidTr="00C60BEB">
        <w:tc>
          <w:tcPr>
            <w:tcW w:w="1925" w:type="dxa"/>
            <w:shd w:val="clear" w:color="auto" w:fill="auto"/>
          </w:tcPr>
          <w:p w14:paraId="4A7B4FC7" w14:textId="77777777" w:rsidR="00A64C6D" w:rsidRPr="00AA2B5A" w:rsidRDefault="00A64C6D" w:rsidP="00AC64DF">
            <w:pPr>
              <w:rPr>
                <w:rFonts w:ascii="Arial" w:eastAsia="Times New Roman" w:hAnsi="Arial" w:cs="Arial"/>
                <w:color w:val="000000" w:themeColor="text1"/>
                <w:kern w:val="20"/>
                <w:lang w:val="en-GB"/>
              </w:rPr>
            </w:pPr>
          </w:p>
        </w:tc>
        <w:tc>
          <w:tcPr>
            <w:tcW w:w="2340" w:type="dxa"/>
            <w:shd w:val="clear" w:color="auto" w:fill="auto"/>
          </w:tcPr>
          <w:p w14:paraId="4A7B4FC8" w14:textId="77777777" w:rsidR="00A64C6D" w:rsidRPr="00AA2B5A" w:rsidRDefault="00A64C6D" w:rsidP="00AC64DF">
            <w:pPr>
              <w:rPr>
                <w:rFonts w:ascii="Arial" w:eastAsia="Times New Roman" w:hAnsi="Arial" w:cs="Arial"/>
                <w:color w:val="000000" w:themeColor="text1"/>
                <w:kern w:val="20"/>
                <w:lang w:val="en-GB"/>
              </w:rPr>
            </w:pPr>
          </w:p>
        </w:tc>
        <w:tc>
          <w:tcPr>
            <w:tcW w:w="4002" w:type="dxa"/>
            <w:shd w:val="clear" w:color="auto" w:fill="auto"/>
          </w:tcPr>
          <w:p w14:paraId="4A7B4FC9" w14:textId="77777777" w:rsidR="00A64C6D" w:rsidRPr="00AA2B5A" w:rsidRDefault="00A64C6D" w:rsidP="00AC64DF">
            <w:pPr>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YPSA</w:t>
            </w:r>
          </w:p>
        </w:tc>
      </w:tr>
    </w:tbl>
    <w:p w14:paraId="4A7B4FCB" w14:textId="77777777" w:rsidR="00134DC7" w:rsidRPr="00AA2B5A" w:rsidRDefault="00134DC7" w:rsidP="00AC64DF">
      <w:pPr>
        <w:spacing w:after="0" w:line="240" w:lineRule="auto"/>
        <w:jc w:val="both"/>
        <w:rPr>
          <w:rFonts w:ascii="Arial" w:eastAsia="Calibri" w:hAnsi="Arial" w:cs="Arial"/>
          <w:color w:val="000000" w:themeColor="text1"/>
        </w:rPr>
      </w:pPr>
    </w:p>
    <w:p w14:paraId="4A7B4FCC" w14:textId="4733681C" w:rsidR="00134DC7" w:rsidRPr="00AA2B5A" w:rsidRDefault="00134DC7" w:rsidP="00847DE3">
      <w:pPr>
        <w:pStyle w:val="ListParagraph"/>
        <w:numPr>
          <w:ilvl w:val="1"/>
          <w:numId w:val="24"/>
        </w:numPr>
        <w:spacing w:after="0" w:line="240" w:lineRule="auto"/>
        <w:jc w:val="both"/>
        <w:rPr>
          <w:rFonts w:ascii="Arial" w:eastAsia="Times New Roman" w:hAnsi="Arial" w:cs="Arial"/>
          <w:b/>
          <w:bCs/>
          <w:color w:val="000000" w:themeColor="text1"/>
          <w:kern w:val="20"/>
          <w:lang w:val="en-GB"/>
        </w:rPr>
      </w:pPr>
      <w:r w:rsidRPr="00AA2B5A">
        <w:rPr>
          <w:rFonts w:ascii="Arial" w:eastAsia="Times New Roman" w:hAnsi="Arial" w:cs="Arial"/>
          <w:color w:val="000000" w:themeColor="text1"/>
          <w:kern w:val="20"/>
          <w:lang w:val="en-GB"/>
        </w:rPr>
        <w:t xml:space="preserve">If </w:t>
      </w:r>
      <w:r w:rsidR="00847DE3" w:rsidRPr="00AA2B5A">
        <w:rPr>
          <w:rFonts w:ascii="Arial" w:eastAsia="Times New Roman" w:hAnsi="Arial" w:cs="Arial"/>
          <w:color w:val="000000" w:themeColor="text1"/>
          <w:kern w:val="20"/>
          <w:lang w:val="en-GB"/>
        </w:rPr>
        <w:t>any of the P</w:t>
      </w:r>
      <w:r w:rsidRPr="00AA2B5A">
        <w:rPr>
          <w:rFonts w:ascii="Arial" w:eastAsia="Times New Roman" w:hAnsi="Arial" w:cs="Arial"/>
          <w:color w:val="000000" w:themeColor="text1"/>
          <w:kern w:val="20"/>
          <w:lang w:val="en-GB"/>
        </w:rPr>
        <w:t>art</w:t>
      </w:r>
      <w:r w:rsidR="00847DE3" w:rsidRPr="00AA2B5A">
        <w:rPr>
          <w:rFonts w:ascii="Arial" w:eastAsia="Times New Roman" w:hAnsi="Arial" w:cs="Arial"/>
          <w:color w:val="000000" w:themeColor="text1"/>
          <w:kern w:val="20"/>
          <w:lang w:val="en-GB"/>
        </w:rPr>
        <w:t>ies</w:t>
      </w:r>
      <w:r w:rsidRPr="00AA2B5A">
        <w:rPr>
          <w:rFonts w:ascii="Arial" w:eastAsia="Times New Roman" w:hAnsi="Arial" w:cs="Arial"/>
          <w:color w:val="000000" w:themeColor="text1"/>
          <w:kern w:val="20"/>
          <w:lang w:val="en-GB"/>
        </w:rPr>
        <w:t xml:space="preserve"> makes any changes to the</w:t>
      </w:r>
      <w:r w:rsidR="00847DE3" w:rsidRPr="00AA2B5A">
        <w:rPr>
          <w:rFonts w:ascii="Arial" w:eastAsia="Times New Roman" w:hAnsi="Arial" w:cs="Arial"/>
          <w:color w:val="000000" w:themeColor="text1"/>
          <w:kern w:val="20"/>
          <w:lang w:val="en-GB"/>
        </w:rPr>
        <w:t xml:space="preserve">ir respective representatives, </w:t>
      </w:r>
      <w:r w:rsidRPr="00AA2B5A">
        <w:rPr>
          <w:rFonts w:ascii="Arial" w:eastAsia="Times New Roman" w:hAnsi="Arial" w:cs="Arial"/>
          <w:color w:val="000000" w:themeColor="text1"/>
          <w:kern w:val="20"/>
          <w:lang w:val="en-GB"/>
        </w:rPr>
        <w:t xml:space="preserve">it shall promptly </w:t>
      </w:r>
      <w:r w:rsidR="00847DE3" w:rsidRPr="00AA2B5A">
        <w:rPr>
          <w:rFonts w:ascii="Arial" w:eastAsia="Times New Roman" w:hAnsi="Arial" w:cs="Arial"/>
          <w:color w:val="000000" w:themeColor="text1"/>
          <w:kern w:val="20"/>
          <w:lang w:val="en-GB"/>
        </w:rPr>
        <w:t xml:space="preserve">inform </w:t>
      </w:r>
      <w:r w:rsidRPr="00AA2B5A">
        <w:rPr>
          <w:rFonts w:ascii="Arial" w:eastAsia="Times New Roman" w:hAnsi="Arial" w:cs="Arial"/>
          <w:color w:val="000000" w:themeColor="text1"/>
          <w:kern w:val="20"/>
          <w:lang w:val="en-GB"/>
        </w:rPr>
        <w:t xml:space="preserve">the other </w:t>
      </w:r>
      <w:r w:rsidR="00847DE3"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art</w:t>
      </w:r>
      <w:r w:rsidR="00847DE3" w:rsidRPr="00AA2B5A">
        <w:rPr>
          <w:rFonts w:ascii="Arial" w:eastAsia="Times New Roman" w:hAnsi="Arial" w:cs="Arial"/>
          <w:color w:val="000000" w:themeColor="text1"/>
          <w:kern w:val="20"/>
          <w:lang w:val="en-GB"/>
        </w:rPr>
        <w:t xml:space="preserve">ies of this </w:t>
      </w:r>
      <w:r w:rsidRPr="00AA2B5A">
        <w:rPr>
          <w:rFonts w:ascii="Arial" w:eastAsia="Times New Roman" w:hAnsi="Arial" w:cs="Arial"/>
          <w:color w:val="000000" w:themeColor="text1"/>
          <w:kern w:val="20"/>
          <w:lang w:val="en-GB"/>
        </w:rPr>
        <w:t xml:space="preserve">in writing. </w:t>
      </w:r>
    </w:p>
    <w:p w14:paraId="1A2DE03A" w14:textId="77777777" w:rsidR="00847DE3" w:rsidRPr="00AA2B5A" w:rsidRDefault="00847DE3" w:rsidP="00847DE3">
      <w:pPr>
        <w:pStyle w:val="ListParagraph"/>
        <w:spacing w:after="0" w:line="240" w:lineRule="auto"/>
        <w:ind w:left="420"/>
        <w:jc w:val="both"/>
        <w:rPr>
          <w:rFonts w:ascii="Arial" w:eastAsia="Times New Roman" w:hAnsi="Arial" w:cs="Arial"/>
          <w:b/>
          <w:bCs/>
          <w:color w:val="000000" w:themeColor="text1"/>
          <w:kern w:val="20"/>
          <w:lang w:val="en-GB"/>
        </w:rPr>
      </w:pPr>
    </w:p>
    <w:p w14:paraId="4A7B4FCD" w14:textId="4152248A" w:rsidR="00134DC7" w:rsidRPr="00AA2B5A" w:rsidRDefault="00847DE3" w:rsidP="00847DE3">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lastRenderedPageBreak/>
        <w:t xml:space="preserve">The </w:t>
      </w:r>
      <w:r w:rsidR="00134DC7" w:rsidRPr="00AA2B5A">
        <w:rPr>
          <w:rFonts w:ascii="Arial" w:eastAsia="Times New Roman" w:hAnsi="Arial" w:cs="Arial"/>
          <w:color w:val="000000" w:themeColor="text1"/>
          <w:kern w:val="20"/>
          <w:lang w:val="en-GB"/>
        </w:rPr>
        <w:t xml:space="preserve">Parties will </w:t>
      </w:r>
      <w:r w:rsidRPr="00AA2B5A">
        <w:rPr>
          <w:rFonts w:ascii="Arial" w:eastAsia="Times New Roman" w:hAnsi="Arial" w:cs="Arial"/>
          <w:color w:val="000000" w:themeColor="text1"/>
          <w:kern w:val="20"/>
          <w:lang w:val="en-GB"/>
        </w:rPr>
        <w:t xml:space="preserve">adhere to </w:t>
      </w:r>
      <w:r w:rsidR="00134DC7" w:rsidRPr="00AA2B5A">
        <w:rPr>
          <w:rFonts w:ascii="Arial" w:eastAsia="Times New Roman" w:hAnsi="Arial" w:cs="Arial"/>
          <w:color w:val="000000" w:themeColor="text1"/>
          <w:kern w:val="20"/>
          <w:lang w:val="en-GB"/>
        </w:rPr>
        <w:t xml:space="preserve">the </w:t>
      </w:r>
      <w:r w:rsidRPr="00AA2B5A">
        <w:rPr>
          <w:rFonts w:ascii="Arial" w:eastAsia="Times New Roman" w:hAnsi="Arial" w:cs="Arial"/>
          <w:color w:val="000000" w:themeColor="text1"/>
          <w:kern w:val="20"/>
          <w:lang w:val="en-GB"/>
        </w:rPr>
        <w:t>following</w:t>
      </w:r>
      <w:r w:rsidR="00134DC7" w:rsidRPr="00AA2B5A">
        <w:rPr>
          <w:rFonts w:ascii="Arial" w:eastAsia="Times New Roman" w:hAnsi="Arial" w:cs="Arial"/>
          <w:color w:val="000000" w:themeColor="text1"/>
          <w:kern w:val="20"/>
          <w:lang w:val="en-GB"/>
        </w:rPr>
        <w:t xml:space="preserve"> decision-making, coordination and administration methods for </w:t>
      </w:r>
      <w:r w:rsidRPr="00AA2B5A">
        <w:rPr>
          <w:rFonts w:ascii="Arial" w:eastAsia="Times New Roman" w:hAnsi="Arial" w:cs="Arial"/>
          <w:color w:val="000000" w:themeColor="text1"/>
          <w:kern w:val="20"/>
          <w:lang w:val="en-GB"/>
        </w:rPr>
        <w:t xml:space="preserve">the purpose of </w:t>
      </w:r>
      <w:r w:rsidR="00134DC7" w:rsidRPr="00AA2B5A">
        <w:rPr>
          <w:rFonts w:ascii="Arial" w:eastAsia="Times New Roman" w:hAnsi="Arial" w:cs="Arial"/>
          <w:color w:val="000000" w:themeColor="text1"/>
          <w:kern w:val="20"/>
          <w:lang w:val="en-GB"/>
        </w:rPr>
        <w:t>implement</w:t>
      </w:r>
      <w:r w:rsidRPr="00AA2B5A">
        <w:rPr>
          <w:rFonts w:ascii="Arial" w:eastAsia="Times New Roman" w:hAnsi="Arial" w:cs="Arial"/>
          <w:color w:val="000000" w:themeColor="text1"/>
          <w:kern w:val="20"/>
          <w:lang w:val="en-GB"/>
        </w:rPr>
        <w:t>ation of the LEP:</w:t>
      </w:r>
    </w:p>
    <w:p w14:paraId="3C201E3F" w14:textId="77777777" w:rsidR="00247A30" w:rsidRPr="00AA2B5A" w:rsidRDefault="00247A30" w:rsidP="00247A30">
      <w:pPr>
        <w:pStyle w:val="ListParagraph"/>
        <w:rPr>
          <w:rFonts w:ascii="Arial" w:eastAsia="Times New Roman" w:hAnsi="Arial" w:cs="Arial"/>
          <w:color w:val="000000" w:themeColor="text1"/>
          <w:kern w:val="20"/>
          <w:lang w:val="en-GB"/>
        </w:rPr>
      </w:pPr>
    </w:p>
    <w:p w14:paraId="4A7B4FCE" w14:textId="5C208B5F" w:rsidR="00134DC7" w:rsidRPr="00AA2B5A" w:rsidRDefault="00134DC7" w:rsidP="00847DE3">
      <w:pPr>
        <w:pStyle w:val="ListParagraph"/>
        <w:numPr>
          <w:ilvl w:val="2"/>
          <w:numId w:val="24"/>
        </w:numPr>
        <w:spacing w:after="0" w:line="240" w:lineRule="auto"/>
        <w:ind w:left="117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At the implementation level, the primary determination will be finalized which will outline the activities and the </w:t>
      </w:r>
      <w:r w:rsidR="001827C7" w:rsidRPr="00AA2B5A">
        <w:rPr>
          <w:rFonts w:ascii="Arial" w:eastAsia="Times New Roman" w:hAnsi="Arial" w:cs="Arial"/>
          <w:color w:val="000000" w:themeColor="text1"/>
          <w:kern w:val="20"/>
          <w:lang w:val="en-GB"/>
        </w:rPr>
        <w:t>timeframe</w:t>
      </w:r>
      <w:r w:rsidRPr="00AA2B5A">
        <w:rPr>
          <w:rFonts w:ascii="Arial" w:eastAsia="Times New Roman" w:hAnsi="Arial" w:cs="Arial"/>
          <w:color w:val="000000" w:themeColor="text1"/>
          <w:kern w:val="20"/>
          <w:lang w:val="en-GB"/>
        </w:rPr>
        <w:t xml:space="preserve"> to be </w:t>
      </w:r>
      <w:r w:rsidR="001827C7" w:rsidRPr="00AA2B5A">
        <w:rPr>
          <w:rFonts w:ascii="Arial" w:eastAsia="Times New Roman" w:hAnsi="Arial" w:cs="Arial"/>
          <w:color w:val="000000" w:themeColor="text1"/>
          <w:kern w:val="20"/>
          <w:lang w:val="en-GB"/>
        </w:rPr>
        <w:t>implemented.</w:t>
      </w:r>
    </w:p>
    <w:p w14:paraId="678FA1B6" w14:textId="77777777" w:rsidR="00A42EF3" w:rsidRPr="00AA2B5A" w:rsidRDefault="00A42EF3" w:rsidP="00A42EF3">
      <w:pPr>
        <w:pStyle w:val="ListParagraph"/>
        <w:spacing w:after="0" w:line="240" w:lineRule="auto"/>
        <w:ind w:left="1170"/>
        <w:jc w:val="both"/>
        <w:rPr>
          <w:rFonts w:ascii="Arial" w:eastAsia="Times New Roman" w:hAnsi="Arial" w:cs="Arial"/>
          <w:color w:val="000000" w:themeColor="text1"/>
          <w:kern w:val="20"/>
          <w:lang w:val="en-GB"/>
        </w:rPr>
      </w:pPr>
    </w:p>
    <w:p w14:paraId="4A7B4FCF" w14:textId="755A95E7" w:rsidR="00134DC7" w:rsidRPr="00AA2B5A" w:rsidRDefault="00134DC7" w:rsidP="00A42EF3">
      <w:pPr>
        <w:pStyle w:val="ListParagraph"/>
        <w:numPr>
          <w:ilvl w:val="2"/>
          <w:numId w:val="24"/>
        </w:numPr>
        <w:spacing w:after="0" w:line="240" w:lineRule="auto"/>
        <w:ind w:left="117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All matters related to any changes or modifications of activities to be implemented will be resolved</w:t>
      </w:r>
      <w:r w:rsidR="00A32E51" w:rsidRPr="00AA2B5A">
        <w:rPr>
          <w:rFonts w:ascii="Arial" w:eastAsia="Times New Roman" w:hAnsi="Arial" w:cs="Arial"/>
          <w:color w:val="000000" w:themeColor="text1"/>
          <w:kern w:val="20"/>
          <w:lang w:val="en-GB"/>
        </w:rPr>
        <w:t xml:space="preserve"> </w:t>
      </w:r>
      <w:r w:rsidR="00A42EF3" w:rsidRPr="00AA2B5A">
        <w:rPr>
          <w:rFonts w:ascii="Arial" w:eastAsia="Times New Roman" w:hAnsi="Arial" w:cs="Arial"/>
          <w:color w:val="000000" w:themeColor="text1"/>
          <w:kern w:val="20"/>
          <w:lang w:val="en-GB"/>
        </w:rPr>
        <w:t xml:space="preserve">through mutual agreement </w:t>
      </w:r>
      <w:r w:rsidR="00A32E51" w:rsidRPr="00AA2B5A">
        <w:rPr>
          <w:rFonts w:ascii="Arial" w:eastAsia="Times New Roman" w:hAnsi="Arial" w:cs="Arial"/>
          <w:color w:val="000000" w:themeColor="text1"/>
          <w:kern w:val="20"/>
          <w:lang w:val="en-GB"/>
        </w:rPr>
        <w:t xml:space="preserve">of </w:t>
      </w:r>
      <w:r w:rsidR="00A42EF3" w:rsidRPr="00AA2B5A">
        <w:rPr>
          <w:rFonts w:ascii="Arial" w:eastAsia="Times New Roman" w:hAnsi="Arial" w:cs="Arial"/>
          <w:color w:val="000000" w:themeColor="text1"/>
          <w:kern w:val="20"/>
          <w:lang w:val="en-GB"/>
        </w:rPr>
        <w:t xml:space="preserve">all </w:t>
      </w:r>
      <w:r w:rsidR="00A32E51" w:rsidRPr="00AA2B5A">
        <w:rPr>
          <w:rFonts w:ascii="Arial" w:eastAsia="Times New Roman" w:hAnsi="Arial" w:cs="Arial"/>
          <w:color w:val="000000" w:themeColor="text1"/>
          <w:kern w:val="20"/>
          <w:lang w:val="en-GB"/>
        </w:rPr>
        <w:t xml:space="preserve">three </w:t>
      </w:r>
      <w:r w:rsidR="00A42EF3" w:rsidRPr="00AA2B5A">
        <w:rPr>
          <w:rFonts w:ascii="Arial" w:eastAsia="Times New Roman" w:hAnsi="Arial" w:cs="Arial"/>
          <w:color w:val="000000" w:themeColor="text1"/>
          <w:kern w:val="20"/>
          <w:lang w:val="en-GB"/>
        </w:rPr>
        <w:t>P</w:t>
      </w:r>
      <w:r w:rsidR="001827C7" w:rsidRPr="00AA2B5A">
        <w:rPr>
          <w:rFonts w:ascii="Arial" w:eastAsia="Times New Roman" w:hAnsi="Arial" w:cs="Arial"/>
          <w:color w:val="000000" w:themeColor="text1"/>
          <w:kern w:val="20"/>
          <w:lang w:val="en-GB"/>
        </w:rPr>
        <w:t>arties.</w:t>
      </w:r>
      <w:r w:rsidRPr="00AA2B5A">
        <w:rPr>
          <w:rFonts w:ascii="Arial" w:eastAsia="Times New Roman" w:hAnsi="Arial" w:cs="Arial"/>
          <w:color w:val="000000" w:themeColor="text1"/>
          <w:kern w:val="20"/>
          <w:lang w:val="en-GB"/>
        </w:rPr>
        <w:t xml:space="preserve"> </w:t>
      </w:r>
    </w:p>
    <w:p w14:paraId="3CBDF0E7" w14:textId="77777777" w:rsidR="00A42EF3" w:rsidRPr="00AA2B5A" w:rsidRDefault="00A42EF3" w:rsidP="00A42EF3">
      <w:pPr>
        <w:pStyle w:val="ListParagraph"/>
        <w:rPr>
          <w:rFonts w:ascii="Arial" w:eastAsia="Times New Roman" w:hAnsi="Arial" w:cs="Arial"/>
          <w:color w:val="000000" w:themeColor="text1"/>
          <w:kern w:val="20"/>
          <w:lang w:val="en-GB"/>
        </w:rPr>
      </w:pPr>
    </w:p>
    <w:p w14:paraId="02A6521E" w14:textId="4CD06B33" w:rsidR="00A42EF3" w:rsidRPr="00AA2B5A" w:rsidRDefault="001D2E4E" w:rsidP="00A42EF3">
      <w:pPr>
        <w:pStyle w:val="ListParagraph"/>
        <w:numPr>
          <w:ilvl w:val="2"/>
          <w:numId w:val="24"/>
        </w:numPr>
        <w:spacing w:after="0" w:line="240" w:lineRule="auto"/>
        <w:ind w:left="117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Quarterly</w:t>
      </w:r>
      <w:r w:rsidR="00134DC7" w:rsidRPr="00AA2B5A">
        <w:rPr>
          <w:rFonts w:ascii="Arial" w:eastAsia="Times New Roman" w:hAnsi="Arial" w:cs="Arial"/>
          <w:color w:val="000000" w:themeColor="text1"/>
          <w:kern w:val="20"/>
          <w:lang w:val="en-GB"/>
        </w:rPr>
        <w:t xml:space="preserve"> coordination meetings</w:t>
      </w:r>
      <w:r w:rsidR="00A32E51" w:rsidRPr="00AA2B5A">
        <w:rPr>
          <w:rFonts w:ascii="Arial" w:eastAsia="Times New Roman" w:hAnsi="Arial" w:cs="Arial"/>
          <w:color w:val="000000" w:themeColor="text1"/>
          <w:kern w:val="20"/>
          <w:lang w:val="en-GB"/>
        </w:rPr>
        <w:t xml:space="preserve"> </w:t>
      </w:r>
      <w:r w:rsidR="00A42EF3" w:rsidRPr="00AA2B5A">
        <w:rPr>
          <w:rFonts w:ascii="Arial" w:eastAsia="Times New Roman" w:hAnsi="Arial" w:cs="Arial"/>
          <w:color w:val="000000" w:themeColor="text1"/>
          <w:kern w:val="20"/>
          <w:lang w:val="en-GB"/>
        </w:rPr>
        <w:t xml:space="preserve">will be held between the </w:t>
      </w:r>
      <w:r w:rsidR="00A32E51" w:rsidRPr="00AA2B5A">
        <w:rPr>
          <w:rFonts w:ascii="Arial" w:eastAsia="Times New Roman" w:hAnsi="Arial" w:cs="Arial"/>
          <w:color w:val="000000" w:themeColor="text1"/>
          <w:kern w:val="20"/>
          <w:lang w:val="en-GB"/>
        </w:rPr>
        <w:t xml:space="preserve">three </w:t>
      </w:r>
      <w:r w:rsidR="00A42EF3" w:rsidRPr="00AA2B5A">
        <w:rPr>
          <w:rFonts w:ascii="Arial" w:eastAsia="Times New Roman" w:hAnsi="Arial" w:cs="Arial"/>
          <w:color w:val="000000" w:themeColor="text1"/>
          <w:kern w:val="20"/>
          <w:lang w:val="en-GB"/>
        </w:rPr>
        <w:t>P</w:t>
      </w:r>
      <w:r w:rsidR="00A32E51" w:rsidRPr="00AA2B5A">
        <w:rPr>
          <w:rFonts w:ascii="Arial" w:eastAsia="Times New Roman" w:hAnsi="Arial" w:cs="Arial"/>
          <w:color w:val="000000" w:themeColor="text1"/>
          <w:kern w:val="20"/>
          <w:lang w:val="en-GB"/>
        </w:rPr>
        <w:t>arties</w:t>
      </w:r>
      <w:r w:rsidR="00134DC7" w:rsidRPr="00AA2B5A">
        <w:rPr>
          <w:rFonts w:ascii="Arial" w:eastAsia="Times New Roman" w:hAnsi="Arial" w:cs="Arial"/>
          <w:color w:val="000000" w:themeColor="text1"/>
          <w:kern w:val="20"/>
          <w:lang w:val="en-GB"/>
        </w:rPr>
        <w:t>.</w:t>
      </w:r>
    </w:p>
    <w:p w14:paraId="41A8FE9F" w14:textId="77777777" w:rsidR="00A42EF3" w:rsidRPr="00AA2B5A" w:rsidRDefault="00A42EF3" w:rsidP="00A42EF3">
      <w:pPr>
        <w:pStyle w:val="ListParagraph"/>
        <w:rPr>
          <w:rFonts w:ascii="Arial" w:eastAsia="Times New Roman" w:hAnsi="Arial" w:cs="Arial"/>
          <w:color w:val="000000" w:themeColor="text1"/>
          <w:kern w:val="20"/>
          <w:lang w:val="en-GB"/>
        </w:rPr>
      </w:pPr>
    </w:p>
    <w:p w14:paraId="1A45A2B4" w14:textId="2953DDCE" w:rsidR="001409F8" w:rsidRPr="00AA2B5A" w:rsidRDefault="00134DC7" w:rsidP="001409F8">
      <w:pPr>
        <w:pStyle w:val="ListParagraph"/>
        <w:numPr>
          <w:ilvl w:val="2"/>
          <w:numId w:val="24"/>
        </w:numPr>
        <w:spacing w:after="0" w:line="240" w:lineRule="auto"/>
        <w:ind w:left="117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 </w:t>
      </w:r>
      <w:r w:rsidR="00A32E51" w:rsidRPr="00AA2B5A">
        <w:rPr>
          <w:rFonts w:ascii="Arial" w:eastAsia="Times New Roman" w:hAnsi="Arial" w:cs="Arial"/>
          <w:color w:val="000000" w:themeColor="text1"/>
          <w:kern w:val="20"/>
          <w:lang w:val="en-GB"/>
        </w:rPr>
        <w:t xml:space="preserve">The </w:t>
      </w:r>
      <w:r w:rsidR="00A42EF3" w:rsidRPr="00AA2B5A">
        <w:rPr>
          <w:rFonts w:ascii="Arial" w:eastAsia="Times New Roman" w:hAnsi="Arial" w:cs="Arial"/>
          <w:color w:val="000000" w:themeColor="text1"/>
          <w:kern w:val="20"/>
          <w:lang w:val="en-GB"/>
        </w:rPr>
        <w:t>F</w:t>
      </w:r>
      <w:r w:rsidR="00A32E51" w:rsidRPr="00AA2B5A">
        <w:rPr>
          <w:rFonts w:ascii="Arial" w:eastAsia="Times New Roman" w:hAnsi="Arial" w:cs="Arial"/>
          <w:color w:val="000000" w:themeColor="text1"/>
          <w:kern w:val="20"/>
          <w:lang w:val="en-GB"/>
        </w:rPr>
        <w:t xml:space="preserve">irst </w:t>
      </w:r>
      <w:r w:rsidR="00A42EF3" w:rsidRPr="00AA2B5A">
        <w:rPr>
          <w:rFonts w:ascii="Arial" w:eastAsia="Times New Roman" w:hAnsi="Arial" w:cs="Arial"/>
          <w:color w:val="000000" w:themeColor="text1"/>
          <w:kern w:val="20"/>
          <w:lang w:val="en-GB"/>
        </w:rPr>
        <w:t>P</w:t>
      </w:r>
      <w:r w:rsidR="00A32E51" w:rsidRPr="00AA2B5A">
        <w:rPr>
          <w:rFonts w:ascii="Arial" w:eastAsia="Times New Roman" w:hAnsi="Arial" w:cs="Arial"/>
          <w:color w:val="000000" w:themeColor="text1"/>
          <w:kern w:val="20"/>
          <w:lang w:val="en-GB"/>
        </w:rPr>
        <w:t xml:space="preserve">arty </w:t>
      </w:r>
      <w:r w:rsidRPr="00AA2B5A">
        <w:rPr>
          <w:rFonts w:ascii="Arial" w:eastAsia="Times New Roman" w:hAnsi="Arial" w:cs="Arial"/>
          <w:color w:val="000000" w:themeColor="text1"/>
          <w:kern w:val="20"/>
          <w:lang w:val="en-GB"/>
        </w:rPr>
        <w:t xml:space="preserve">will have full oversight over </w:t>
      </w:r>
      <w:r w:rsidR="00A42EF3" w:rsidRPr="00AA2B5A">
        <w:rPr>
          <w:rFonts w:ascii="Arial" w:eastAsia="Times New Roman" w:hAnsi="Arial" w:cs="Arial"/>
          <w:color w:val="000000" w:themeColor="text1"/>
          <w:kern w:val="20"/>
          <w:lang w:val="en-GB"/>
        </w:rPr>
        <w:t>the S</w:t>
      </w:r>
      <w:r w:rsidR="00A32E51" w:rsidRPr="00AA2B5A">
        <w:rPr>
          <w:rFonts w:ascii="Arial" w:eastAsia="Times New Roman" w:hAnsi="Arial" w:cs="Arial"/>
          <w:color w:val="000000" w:themeColor="text1"/>
          <w:kern w:val="20"/>
          <w:lang w:val="en-GB"/>
        </w:rPr>
        <w:t xml:space="preserve">econd </w:t>
      </w:r>
      <w:r w:rsidR="00A42EF3" w:rsidRPr="00AA2B5A">
        <w:rPr>
          <w:rFonts w:ascii="Arial" w:eastAsia="Times New Roman" w:hAnsi="Arial" w:cs="Arial"/>
          <w:color w:val="000000" w:themeColor="text1"/>
          <w:kern w:val="20"/>
          <w:lang w:val="en-GB"/>
        </w:rPr>
        <w:t>P</w:t>
      </w:r>
      <w:r w:rsidR="00A32E51" w:rsidRPr="00AA2B5A">
        <w:rPr>
          <w:rFonts w:ascii="Arial" w:eastAsia="Times New Roman" w:hAnsi="Arial" w:cs="Arial"/>
          <w:color w:val="000000" w:themeColor="text1"/>
          <w:kern w:val="20"/>
          <w:lang w:val="en-GB"/>
        </w:rPr>
        <w:t>arty</w:t>
      </w:r>
      <w:r w:rsidRPr="00AA2B5A">
        <w:rPr>
          <w:rFonts w:ascii="Arial" w:eastAsia="Times New Roman" w:hAnsi="Arial" w:cs="Arial"/>
          <w:color w:val="000000" w:themeColor="text1"/>
          <w:kern w:val="20"/>
          <w:lang w:val="en-GB"/>
        </w:rPr>
        <w:t xml:space="preserve">’s </w:t>
      </w:r>
      <w:r w:rsidR="00A32E51" w:rsidRPr="00AA2B5A">
        <w:rPr>
          <w:rFonts w:ascii="Arial" w:eastAsia="Times New Roman" w:hAnsi="Arial" w:cs="Arial"/>
          <w:color w:val="000000" w:themeColor="text1"/>
          <w:kern w:val="20"/>
          <w:lang w:val="en-GB"/>
        </w:rPr>
        <w:t xml:space="preserve">performance and activities </w:t>
      </w:r>
      <w:r w:rsidRPr="00AA2B5A">
        <w:rPr>
          <w:rFonts w:ascii="Arial" w:eastAsia="Times New Roman" w:hAnsi="Arial" w:cs="Arial"/>
          <w:color w:val="000000" w:themeColor="text1"/>
          <w:kern w:val="20"/>
          <w:lang w:val="en-GB"/>
        </w:rPr>
        <w:t xml:space="preserve">and provide support </w:t>
      </w:r>
      <w:r w:rsidR="001409F8" w:rsidRPr="00AA2B5A">
        <w:rPr>
          <w:rFonts w:ascii="Arial" w:eastAsia="Times New Roman" w:hAnsi="Arial" w:cs="Arial"/>
          <w:color w:val="000000" w:themeColor="text1"/>
          <w:kern w:val="20"/>
          <w:lang w:val="en-GB"/>
        </w:rPr>
        <w:t xml:space="preserve">where necessary </w:t>
      </w:r>
      <w:r w:rsidRPr="00AA2B5A">
        <w:rPr>
          <w:rFonts w:ascii="Arial" w:eastAsia="Times New Roman" w:hAnsi="Arial" w:cs="Arial"/>
          <w:color w:val="000000" w:themeColor="text1"/>
          <w:kern w:val="20"/>
          <w:lang w:val="en-GB"/>
        </w:rPr>
        <w:t xml:space="preserve">to ensure quality and efficiency. </w:t>
      </w:r>
    </w:p>
    <w:p w14:paraId="7C7F9F5D" w14:textId="77777777" w:rsidR="001409F8" w:rsidRPr="00AA2B5A" w:rsidRDefault="001409F8" w:rsidP="001409F8">
      <w:pPr>
        <w:pStyle w:val="ListParagraph"/>
        <w:rPr>
          <w:rFonts w:ascii="Arial" w:eastAsia="Times New Roman" w:hAnsi="Arial" w:cs="Arial"/>
          <w:color w:val="000000" w:themeColor="text1"/>
          <w:kern w:val="20"/>
          <w:lang w:val="en-GB"/>
        </w:rPr>
      </w:pPr>
    </w:p>
    <w:p w14:paraId="4A7B4FD2" w14:textId="1732D739" w:rsidR="00134DC7" w:rsidRPr="00AA2B5A" w:rsidRDefault="00A32E51" w:rsidP="001409F8">
      <w:pPr>
        <w:pStyle w:val="ListParagraph"/>
        <w:numPr>
          <w:ilvl w:val="2"/>
          <w:numId w:val="24"/>
        </w:numPr>
        <w:spacing w:after="0" w:line="240" w:lineRule="auto"/>
        <w:ind w:left="117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The </w:t>
      </w:r>
      <w:r w:rsidR="001409F8"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econd </w:t>
      </w:r>
      <w:r w:rsidR="001409F8"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 xml:space="preserve">shall consult with </w:t>
      </w:r>
      <w:r w:rsidR="001409F8" w:rsidRPr="00AA2B5A">
        <w:rPr>
          <w:rFonts w:ascii="Arial" w:eastAsia="Times New Roman" w:hAnsi="Arial" w:cs="Arial"/>
          <w:color w:val="000000" w:themeColor="text1"/>
          <w:kern w:val="20"/>
          <w:lang w:val="en-GB"/>
        </w:rPr>
        <w:t>the F</w:t>
      </w:r>
      <w:r w:rsidRPr="00AA2B5A">
        <w:rPr>
          <w:rFonts w:ascii="Arial" w:eastAsia="Times New Roman" w:hAnsi="Arial" w:cs="Arial"/>
          <w:color w:val="000000" w:themeColor="text1"/>
          <w:kern w:val="20"/>
          <w:lang w:val="en-GB"/>
        </w:rPr>
        <w:t xml:space="preserve">irst </w:t>
      </w:r>
      <w:r w:rsidR="001409F8"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for any kind of budget rephrasing/re-alignment for this project</w:t>
      </w:r>
      <w:r w:rsidR="001409F8" w:rsidRPr="00AA2B5A">
        <w:rPr>
          <w:rFonts w:ascii="Arial" w:eastAsia="Times New Roman" w:hAnsi="Arial" w:cs="Arial"/>
          <w:color w:val="000000" w:themeColor="text1"/>
          <w:kern w:val="20"/>
          <w:lang w:val="en-GB"/>
        </w:rPr>
        <w:t>, and any modifications of the same shall be agreed by all Parties in writing</w:t>
      </w:r>
      <w:r w:rsidR="00134DC7" w:rsidRPr="00AA2B5A">
        <w:rPr>
          <w:rFonts w:ascii="Arial" w:eastAsia="Times New Roman" w:hAnsi="Arial" w:cs="Arial"/>
          <w:color w:val="000000" w:themeColor="text1"/>
          <w:kern w:val="20"/>
          <w:lang w:val="en-GB"/>
        </w:rPr>
        <w:t>.</w:t>
      </w:r>
    </w:p>
    <w:p w14:paraId="4A7B4FD3" w14:textId="77777777" w:rsidR="00134DC7" w:rsidRPr="00AA2B5A" w:rsidRDefault="00134DC7" w:rsidP="00AC64DF">
      <w:pPr>
        <w:spacing w:after="0" w:line="240" w:lineRule="auto"/>
        <w:ind w:left="720"/>
        <w:jc w:val="both"/>
        <w:rPr>
          <w:rFonts w:ascii="Arial" w:eastAsia="Times New Roman" w:hAnsi="Arial" w:cs="Arial"/>
          <w:color w:val="000000" w:themeColor="text1"/>
          <w:kern w:val="20"/>
          <w:lang w:val="en-GB"/>
        </w:rPr>
      </w:pPr>
    </w:p>
    <w:p w14:paraId="4A7B4FD4" w14:textId="4A84DEAB" w:rsidR="00134DC7" w:rsidRPr="00AA2B5A" w:rsidRDefault="00134DC7" w:rsidP="00847DE3">
      <w:pPr>
        <w:keepNext/>
        <w:numPr>
          <w:ilvl w:val="0"/>
          <w:numId w:val="24"/>
        </w:numPr>
        <w:spacing w:after="0" w:line="240" w:lineRule="auto"/>
        <w:jc w:val="both"/>
        <w:outlineLvl w:val="0"/>
        <w:rPr>
          <w:rFonts w:ascii="Arial" w:eastAsia="Times New Roman" w:hAnsi="Arial" w:cs="Arial"/>
          <w:b/>
          <w:bCs/>
          <w:color w:val="000000" w:themeColor="text1"/>
          <w:kern w:val="20"/>
          <w:lang w:val="en-GB"/>
        </w:rPr>
      </w:pPr>
      <w:bookmarkStart w:id="9" w:name="_Toc62468034"/>
      <w:bookmarkStart w:id="10" w:name="_Toc357005080"/>
      <w:r w:rsidRPr="00AA2B5A">
        <w:rPr>
          <w:rFonts w:ascii="Arial" w:eastAsia="Times New Roman" w:hAnsi="Arial" w:cs="Arial"/>
          <w:b/>
          <w:bCs/>
          <w:color w:val="000000" w:themeColor="text1"/>
          <w:kern w:val="20"/>
          <w:lang w:val="en-GB"/>
        </w:rPr>
        <w:t>Monitoring and Audit</w:t>
      </w:r>
      <w:bookmarkEnd w:id="9"/>
    </w:p>
    <w:p w14:paraId="665F2D5F" w14:textId="77777777" w:rsidR="00007D13" w:rsidRPr="00AA2B5A" w:rsidRDefault="00007D13" w:rsidP="00007D13">
      <w:pPr>
        <w:keepNext/>
        <w:spacing w:after="0" w:line="240" w:lineRule="auto"/>
        <w:ind w:left="420"/>
        <w:jc w:val="both"/>
        <w:outlineLvl w:val="0"/>
        <w:rPr>
          <w:rFonts w:ascii="Arial" w:eastAsia="Times New Roman" w:hAnsi="Arial" w:cs="Arial"/>
          <w:b/>
          <w:bCs/>
          <w:color w:val="000000" w:themeColor="text1"/>
          <w:kern w:val="20"/>
          <w:lang w:val="en-GB"/>
        </w:rPr>
      </w:pPr>
    </w:p>
    <w:p w14:paraId="1CE85CDD" w14:textId="5C72B993" w:rsidR="007E02A8" w:rsidRPr="00AA2B5A" w:rsidRDefault="007E02A8" w:rsidP="00847DE3">
      <w:pPr>
        <w:numPr>
          <w:ilvl w:val="1"/>
          <w:numId w:val="24"/>
        </w:numPr>
        <w:spacing w:after="0" w:line="240" w:lineRule="auto"/>
        <w:jc w:val="both"/>
        <w:rPr>
          <w:rFonts w:ascii="Arial" w:eastAsia="Times New Roman" w:hAnsi="Arial" w:cs="Arial"/>
          <w:bCs/>
          <w:color w:val="000000" w:themeColor="text1"/>
          <w:kern w:val="20"/>
          <w:lang w:val="en-GB"/>
        </w:rPr>
      </w:pPr>
      <w:r w:rsidRPr="00AA2B5A">
        <w:rPr>
          <w:rFonts w:ascii="Arial" w:hAnsi="Arial" w:cs="Arial"/>
          <w:color w:val="000000" w:themeColor="text1"/>
        </w:rPr>
        <w:t xml:space="preserve">The Second Party shall maintain accurate and complete records of accounts that allow the First Party to identify the assets, expenses, and use of funds provided to the Second Party for the implementation of the LEP. </w:t>
      </w:r>
    </w:p>
    <w:p w14:paraId="384623E1" w14:textId="77777777" w:rsidR="007E02A8" w:rsidRPr="00AA2B5A" w:rsidRDefault="007E02A8" w:rsidP="007E02A8">
      <w:pPr>
        <w:spacing w:after="0" w:line="240" w:lineRule="auto"/>
        <w:ind w:left="420"/>
        <w:jc w:val="both"/>
        <w:rPr>
          <w:rFonts w:ascii="Arial" w:eastAsia="Times New Roman" w:hAnsi="Arial" w:cs="Arial"/>
          <w:bCs/>
          <w:color w:val="000000" w:themeColor="text1"/>
          <w:kern w:val="20"/>
          <w:lang w:val="en-GB"/>
        </w:rPr>
      </w:pPr>
    </w:p>
    <w:p w14:paraId="1CC9C6D3" w14:textId="2DC23832" w:rsidR="007E02A8" w:rsidRPr="00AA2B5A" w:rsidRDefault="007E02A8" w:rsidP="007E02A8">
      <w:pPr>
        <w:numPr>
          <w:ilvl w:val="1"/>
          <w:numId w:val="24"/>
        </w:numPr>
        <w:spacing w:after="0" w:line="240" w:lineRule="auto"/>
        <w:jc w:val="both"/>
        <w:rPr>
          <w:rFonts w:ascii="Arial" w:eastAsia="Times New Roman" w:hAnsi="Arial" w:cs="Arial"/>
          <w:bCs/>
          <w:color w:val="000000" w:themeColor="text1"/>
          <w:kern w:val="20"/>
          <w:lang w:val="en-GB"/>
        </w:rPr>
      </w:pPr>
      <w:r w:rsidRPr="00AA2B5A">
        <w:rPr>
          <w:rFonts w:ascii="Arial" w:hAnsi="Arial" w:cs="Arial"/>
          <w:color w:val="000000" w:themeColor="text1"/>
        </w:rPr>
        <w:t>The First Party, its authorized representatives or any independent organization engaged by the First Party shall have the right to conduct an annual audit, to examine, and to make copies of or extracts from all financial and related records (in whatever form they may be kept, whether written, electronic, or other) relating to this Agreement.</w:t>
      </w:r>
    </w:p>
    <w:p w14:paraId="0562B888" w14:textId="77777777" w:rsidR="007E02A8" w:rsidRPr="00AA2B5A" w:rsidRDefault="007E02A8" w:rsidP="007E02A8">
      <w:pPr>
        <w:spacing w:after="0" w:line="240" w:lineRule="auto"/>
        <w:ind w:left="420"/>
        <w:jc w:val="both"/>
        <w:rPr>
          <w:rFonts w:ascii="Arial" w:hAnsi="Arial" w:cs="Arial"/>
          <w:color w:val="000000" w:themeColor="text1"/>
        </w:rPr>
      </w:pPr>
    </w:p>
    <w:p w14:paraId="02D90E2B" w14:textId="4228F709" w:rsidR="007E02A8" w:rsidRPr="00AA2B5A" w:rsidRDefault="00BA2CAE" w:rsidP="007E02A8">
      <w:pPr>
        <w:numPr>
          <w:ilvl w:val="1"/>
          <w:numId w:val="24"/>
        </w:numPr>
        <w:spacing w:after="0" w:line="240" w:lineRule="auto"/>
        <w:jc w:val="both"/>
        <w:rPr>
          <w:rFonts w:ascii="Arial" w:eastAsia="Times New Roman" w:hAnsi="Arial" w:cs="Arial"/>
          <w:bCs/>
          <w:color w:val="000000" w:themeColor="text1"/>
          <w:kern w:val="20"/>
          <w:lang w:val="en-GB"/>
        </w:rPr>
      </w:pPr>
      <w:r w:rsidRPr="00AA2B5A">
        <w:rPr>
          <w:rFonts w:ascii="Arial" w:hAnsi="Arial" w:cs="Arial"/>
          <w:color w:val="000000" w:themeColor="text1"/>
        </w:rPr>
        <w:t xml:space="preserve">The </w:t>
      </w:r>
      <w:r w:rsidR="00007D13" w:rsidRPr="00AA2B5A">
        <w:rPr>
          <w:rFonts w:ascii="Arial" w:hAnsi="Arial" w:cs="Arial"/>
          <w:color w:val="000000" w:themeColor="text1"/>
        </w:rPr>
        <w:t>S</w:t>
      </w:r>
      <w:r w:rsidRPr="00AA2B5A">
        <w:rPr>
          <w:rFonts w:ascii="Arial" w:hAnsi="Arial" w:cs="Arial"/>
          <w:color w:val="000000" w:themeColor="text1"/>
        </w:rPr>
        <w:t xml:space="preserve">econd </w:t>
      </w:r>
      <w:r w:rsidR="007E02A8" w:rsidRPr="00AA2B5A">
        <w:rPr>
          <w:rFonts w:ascii="Arial" w:hAnsi="Arial" w:cs="Arial"/>
          <w:color w:val="000000" w:themeColor="text1"/>
        </w:rPr>
        <w:t>P</w:t>
      </w:r>
      <w:r w:rsidRPr="00AA2B5A">
        <w:rPr>
          <w:rFonts w:ascii="Arial" w:hAnsi="Arial" w:cs="Arial"/>
          <w:color w:val="000000" w:themeColor="text1"/>
        </w:rPr>
        <w:t>arty</w:t>
      </w:r>
      <w:r w:rsidR="00134DC7" w:rsidRPr="00AA2B5A">
        <w:rPr>
          <w:rFonts w:ascii="Arial" w:hAnsi="Arial" w:cs="Arial"/>
          <w:color w:val="000000" w:themeColor="text1"/>
        </w:rPr>
        <w:t xml:space="preserve"> shall ensure all support and take </w:t>
      </w:r>
      <w:r w:rsidR="007E02A8" w:rsidRPr="00AA2B5A">
        <w:rPr>
          <w:rFonts w:ascii="Arial" w:hAnsi="Arial" w:cs="Arial"/>
          <w:color w:val="000000" w:themeColor="text1"/>
        </w:rPr>
        <w:t xml:space="preserve">any </w:t>
      </w:r>
      <w:r w:rsidR="00134DC7" w:rsidRPr="00AA2B5A">
        <w:rPr>
          <w:rFonts w:ascii="Arial" w:hAnsi="Arial" w:cs="Arial"/>
          <w:color w:val="000000" w:themeColor="text1"/>
        </w:rPr>
        <w:t xml:space="preserve">action required </w:t>
      </w:r>
      <w:r w:rsidR="001827C7" w:rsidRPr="00AA2B5A">
        <w:rPr>
          <w:rFonts w:ascii="Arial" w:hAnsi="Arial" w:cs="Arial"/>
          <w:color w:val="000000" w:themeColor="text1"/>
        </w:rPr>
        <w:t xml:space="preserve">to </w:t>
      </w:r>
      <w:r w:rsidR="007E02A8" w:rsidRPr="00AA2B5A">
        <w:rPr>
          <w:rFonts w:ascii="Arial" w:hAnsi="Arial" w:cs="Arial"/>
          <w:color w:val="000000" w:themeColor="text1"/>
        </w:rPr>
        <w:t xml:space="preserve">conduct such </w:t>
      </w:r>
      <w:r w:rsidR="001827C7" w:rsidRPr="00AA2B5A">
        <w:rPr>
          <w:rFonts w:ascii="Arial" w:hAnsi="Arial" w:cs="Arial"/>
          <w:color w:val="000000" w:themeColor="text1"/>
        </w:rPr>
        <w:t>monitor</w:t>
      </w:r>
      <w:r w:rsidR="007E02A8" w:rsidRPr="00AA2B5A">
        <w:rPr>
          <w:rFonts w:ascii="Arial" w:hAnsi="Arial" w:cs="Arial"/>
          <w:color w:val="000000" w:themeColor="text1"/>
        </w:rPr>
        <w:t>ing</w:t>
      </w:r>
      <w:r w:rsidRPr="00AA2B5A">
        <w:rPr>
          <w:rFonts w:ascii="Arial" w:hAnsi="Arial" w:cs="Arial"/>
          <w:color w:val="000000" w:themeColor="text1"/>
        </w:rPr>
        <w:t xml:space="preserve"> and evaluate/audit </w:t>
      </w:r>
      <w:r w:rsidR="007E02A8" w:rsidRPr="00AA2B5A">
        <w:rPr>
          <w:rFonts w:ascii="Arial" w:hAnsi="Arial" w:cs="Arial"/>
          <w:color w:val="000000" w:themeColor="text1"/>
        </w:rPr>
        <w:t xml:space="preserve">of the </w:t>
      </w:r>
      <w:r w:rsidRPr="00AA2B5A">
        <w:rPr>
          <w:rFonts w:ascii="Arial" w:hAnsi="Arial" w:cs="Arial"/>
          <w:color w:val="000000" w:themeColor="text1"/>
        </w:rPr>
        <w:t>credit disbursement process</w:t>
      </w:r>
      <w:r w:rsidR="00134DC7" w:rsidRPr="00AA2B5A">
        <w:rPr>
          <w:rFonts w:ascii="Arial" w:hAnsi="Arial" w:cs="Arial"/>
          <w:color w:val="000000" w:themeColor="text1"/>
        </w:rPr>
        <w:t xml:space="preserve"> by </w:t>
      </w:r>
      <w:r w:rsidR="007E02A8" w:rsidRPr="00AA2B5A">
        <w:rPr>
          <w:rFonts w:ascii="Arial" w:hAnsi="Arial" w:cs="Arial"/>
          <w:color w:val="000000" w:themeColor="text1"/>
        </w:rPr>
        <w:t xml:space="preserve">the First Party, its authorized representatives, or an </w:t>
      </w:r>
      <w:r w:rsidR="00134DC7" w:rsidRPr="00AA2B5A">
        <w:rPr>
          <w:rFonts w:ascii="Arial" w:hAnsi="Arial" w:cs="Arial"/>
          <w:color w:val="000000" w:themeColor="text1"/>
        </w:rPr>
        <w:t xml:space="preserve">independent </w:t>
      </w:r>
      <w:r w:rsidR="007E02A8" w:rsidRPr="00AA2B5A">
        <w:rPr>
          <w:rFonts w:ascii="Arial" w:hAnsi="Arial" w:cs="Arial"/>
          <w:color w:val="000000" w:themeColor="text1"/>
        </w:rPr>
        <w:t xml:space="preserve">organization </w:t>
      </w:r>
      <w:r w:rsidR="00D1593D" w:rsidRPr="00AA2B5A">
        <w:rPr>
          <w:rFonts w:ascii="Arial" w:hAnsi="Arial" w:cs="Arial"/>
          <w:color w:val="000000" w:themeColor="text1"/>
        </w:rPr>
        <w:t>engaged</w:t>
      </w:r>
      <w:r w:rsidR="00134DC7" w:rsidRPr="00AA2B5A">
        <w:rPr>
          <w:rFonts w:ascii="Arial" w:hAnsi="Arial" w:cs="Arial"/>
          <w:color w:val="000000" w:themeColor="text1"/>
        </w:rPr>
        <w:t xml:space="preserve"> </w:t>
      </w:r>
      <w:r w:rsidR="001827C7" w:rsidRPr="00AA2B5A">
        <w:rPr>
          <w:rFonts w:ascii="Arial" w:hAnsi="Arial" w:cs="Arial"/>
          <w:color w:val="000000" w:themeColor="text1"/>
        </w:rPr>
        <w:t xml:space="preserve">by </w:t>
      </w:r>
      <w:r w:rsidR="007E02A8" w:rsidRPr="00AA2B5A">
        <w:rPr>
          <w:rFonts w:ascii="Arial" w:hAnsi="Arial" w:cs="Arial"/>
          <w:color w:val="000000" w:themeColor="text1"/>
        </w:rPr>
        <w:t>the F</w:t>
      </w:r>
      <w:r w:rsidR="001827C7" w:rsidRPr="00AA2B5A">
        <w:rPr>
          <w:rFonts w:ascii="Arial" w:hAnsi="Arial" w:cs="Arial"/>
          <w:color w:val="000000" w:themeColor="text1"/>
        </w:rPr>
        <w:t>irst</w:t>
      </w:r>
      <w:r w:rsidRPr="00AA2B5A">
        <w:rPr>
          <w:rFonts w:ascii="Arial" w:hAnsi="Arial" w:cs="Arial"/>
          <w:color w:val="000000" w:themeColor="text1"/>
        </w:rPr>
        <w:t xml:space="preserve"> </w:t>
      </w:r>
      <w:r w:rsidR="007E02A8" w:rsidRPr="00AA2B5A">
        <w:rPr>
          <w:rFonts w:ascii="Arial" w:hAnsi="Arial" w:cs="Arial"/>
          <w:color w:val="000000" w:themeColor="text1"/>
        </w:rPr>
        <w:t>P</w:t>
      </w:r>
      <w:r w:rsidRPr="00AA2B5A">
        <w:rPr>
          <w:rFonts w:ascii="Arial" w:hAnsi="Arial" w:cs="Arial"/>
          <w:color w:val="000000" w:themeColor="text1"/>
        </w:rPr>
        <w:t>arty</w:t>
      </w:r>
      <w:r w:rsidR="00C2364B" w:rsidRPr="00AA2B5A">
        <w:rPr>
          <w:rFonts w:ascii="Arial" w:hAnsi="Arial" w:cs="Arial"/>
          <w:color w:val="000000" w:themeColor="text1"/>
        </w:rPr>
        <w:t>,</w:t>
      </w:r>
      <w:r w:rsidR="00134DC7" w:rsidRPr="00AA2B5A">
        <w:rPr>
          <w:rFonts w:ascii="Arial" w:hAnsi="Arial" w:cs="Arial"/>
          <w:color w:val="000000" w:themeColor="text1"/>
        </w:rPr>
        <w:t xml:space="preserve"> to assess</w:t>
      </w:r>
      <w:r w:rsidR="00134DC7" w:rsidRPr="00AA2B5A">
        <w:rPr>
          <w:rFonts w:ascii="Arial" w:eastAsia="Calibri" w:hAnsi="Arial" w:cs="Arial"/>
          <w:color w:val="000000" w:themeColor="text1"/>
          <w:kern w:val="20"/>
          <w:lang w:val="en-GB"/>
        </w:rPr>
        <w:t xml:space="preserve"> whether </w:t>
      </w:r>
      <w:r w:rsidRPr="00AA2B5A">
        <w:rPr>
          <w:rFonts w:ascii="Arial" w:eastAsia="Calibri" w:hAnsi="Arial" w:cs="Arial"/>
          <w:color w:val="000000" w:themeColor="text1"/>
          <w:kern w:val="20"/>
          <w:lang w:val="en-GB"/>
        </w:rPr>
        <w:t>it meet</w:t>
      </w:r>
      <w:r w:rsidR="00D1593D" w:rsidRPr="00AA2B5A">
        <w:rPr>
          <w:rFonts w:ascii="Arial" w:eastAsia="Calibri" w:hAnsi="Arial" w:cs="Arial"/>
          <w:color w:val="000000" w:themeColor="text1"/>
          <w:kern w:val="20"/>
          <w:lang w:val="en-GB"/>
        </w:rPr>
        <w:t>s</w:t>
      </w:r>
      <w:r w:rsidRPr="00AA2B5A">
        <w:rPr>
          <w:rFonts w:ascii="Arial" w:eastAsia="Calibri" w:hAnsi="Arial" w:cs="Arial"/>
          <w:color w:val="000000" w:themeColor="text1"/>
          <w:kern w:val="20"/>
          <w:lang w:val="en-GB"/>
        </w:rPr>
        <w:t xml:space="preserve"> </w:t>
      </w:r>
      <w:r w:rsidR="00134DC7" w:rsidRPr="00AA2B5A">
        <w:rPr>
          <w:rFonts w:ascii="Arial" w:eastAsia="Calibri" w:hAnsi="Arial" w:cs="Arial"/>
          <w:color w:val="000000" w:themeColor="text1"/>
          <w:kern w:val="20"/>
          <w:lang w:val="en-GB"/>
        </w:rPr>
        <w:t>all the requirements and ob</w:t>
      </w:r>
      <w:r w:rsidRPr="00AA2B5A">
        <w:rPr>
          <w:rFonts w:ascii="Arial" w:eastAsia="Calibri" w:hAnsi="Arial" w:cs="Arial"/>
          <w:color w:val="000000" w:themeColor="text1"/>
          <w:kern w:val="20"/>
          <w:lang w:val="en-GB"/>
        </w:rPr>
        <w:t xml:space="preserve">ligation </w:t>
      </w:r>
      <w:r w:rsidR="00134DC7" w:rsidRPr="00AA2B5A">
        <w:rPr>
          <w:rFonts w:ascii="Arial" w:eastAsia="Calibri" w:hAnsi="Arial" w:cs="Arial"/>
          <w:color w:val="000000" w:themeColor="text1"/>
          <w:kern w:val="20"/>
          <w:lang w:val="en-GB"/>
        </w:rPr>
        <w:t xml:space="preserve">as outlined in the </w:t>
      </w:r>
      <w:r w:rsidR="008D581D" w:rsidRPr="00AA2B5A">
        <w:rPr>
          <w:rFonts w:ascii="Arial" w:eastAsia="Calibri" w:hAnsi="Arial" w:cs="Arial"/>
          <w:color w:val="000000" w:themeColor="text1"/>
          <w:kern w:val="20"/>
          <w:lang w:val="en-GB"/>
        </w:rPr>
        <w:t xml:space="preserve">approved </w:t>
      </w:r>
      <w:r w:rsidR="00756037" w:rsidRPr="00AA2B5A">
        <w:rPr>
          <w:rFonts w:ascii="Arial" w:eastAsia="Calibri" w:hAnsi="Arial" w:cs="Arial"/>
          <w:color w:val="000000" w:themeColor="text1"/>
          <w:kern w:val="20"/>
          <w:lang w:val="en-GB"/>
        </w:rPr>
        <w:t>W</w:t>
      </w:r>
      <w:r w:rsidR="008D581D" w:rsidRPr="00AA2B5A">
        <w:rPr>
          <w:rFonts w:ascii="Arial" w:eastAsia="Calibri" w:hAnsi="Arial" w:cs="Arial"/>
          <w:color w:val="000000" w:themeColor="text1"/>
          <w:kern w:val="20"/>
          <w:lang w:val="en-GB"/>
        </w:rPr>
        <w:t xml:space="preserve">ork </w:t>
      </w:r>
      <w:r w:rsidR="00080B09" w:rsidRPr="00AA2B5A">
        <w:rPr>
          <w:rFonts w:ascii="Arial" w:eastAsia="Calibri" w:hAnsi="Arial" w:cs="Arial"/>
          <w:color w:val="000000" w:themeColor="text1"/>
          <w:kern w:val="20"/>
          <w:lang w:val="en-GB"/>
        </w:rPr>
        <w:t>Methodology</w:t>
      </w:r>
      <w:r w:rsidR="008D581D" w:rsidRPr="00AA2B5A">
        <w:rPr>
          <w:rFonts w:ascii="Arial" w:eastAsia="Calibri" w:hAnsi="Arial" w:cs="Arial"/>
          <w:color w:val="000000" w:themeColor="text1"/>
          <w:kern w:val="20"/>
          <w:lang w:val="en-GB"/>
        </w:rPr>
        <w:t>, budget and timeframe</w:t>
      </w:r>
      <w:r w:rsidR="00134DC7" w:rsidRPr="00AA2B5A">
        <w:rPr>
          <w:rFonts w:ascii="Arial" w:eastAsia="Calibri" w:hAnsi="Arial" w:cs="Arial"/>
          <w:color w:val="000000" w:themeColor="text1"/>
          <w:kern w:val="20"/>
          <w:lang w:val="en-GB"/>
        </w:rPr>
        <w:t xml:space="preserve">. </w:t>
      </w:r>
    </w:p>
    <w:p w14:paraId="5C014775" w14:textId="77777777" w:rsidR="007E02A8" w:rsidRPr="00AA2B5A" w:rsidRDefault="007E02A8" w:rsidP="007E02A8">
      <w:pPr>
        <w:spacing w:after="0" w:line="240" w:lineRule="auto"/>
        <w:ind w:left="420"/>
        <w:jc w:val="both"/>
        <w:rPr>
          <w:rFonts w:ascii="Arial" w:hAnsi="Arial" w:cs="Arial"/>
          <w:color w:val="000000" w:themeColor="text1"/>
        </w:rPr>
      </w:pPr>
    </w:p>
    <w:p w14:paraId="36236A6A" w14:textId="2AAAD156" w:rsidR="007E02A8" w:rsidRPr="00AA2B5A" w:rsidRDefault="00134DC7" w:rsidP="007E02A8">
      <w:pPr>
        <w:numPr>
          <w:ilvl w:val="1"/>
          <w:numId w:val="24"/>
        </w:numPr>
        <w:spacing w:after="0" w:line="240" w:lineRule="auto"/>
        <w:jc w:val="both"/>
        <w:rPr>
          <w:rFonts w:ascii="Arial" w:eastAsia="Times New Roman" w:hAnsi="Arial" w:cs="Arial"/>
          <w:bCs/>
          <w:color w:val="000000" w:themeColor="text1"/>
          <w:kern w:val="20"/>
          <w:lang w:val="en-GB"/>
        </w:rPr>
      </w:pPr>
      <w:r w:rsidRPr="00AA2B5A">
        <w:rPr>
          <w:rFonts w:ascii="Arial" w:hAnsi="Arial" w:cs="Arial"/>
          <w:color w:val="000000" w:themeColor="text1"/>
        </w:rPr>
        <w:t>Monitoring indicators listed in the Section 15.3</w:t>
      </w:r>
      <w:r w:rsidR="001D2D68" w:rsidRPr="00AA2B5A">
        <w:rPr>
          <w:rFonts w:ascii="Arial" w:hAnsi="Arial" w:cs="Arial"/>
          <w:color w:val="000000" w:themeColor="text1"/>
        </w:rPr>
        <w:t xml:space="preserve"> and Table 14.2</w:t>
      </w:r>
      <w:r w:rsidRPr="00AA2B5A">
        <w:rPr>
          <w:rFonts w:ascii="Arial" w:hAnsi="Arial" w:cs="Arial"/>
          <w:color w:val="000000" w:themeColor="text1"/>
        </w:rPr>
        <w:t xml:space="preserve"> of the LEP </w:t>
      </w:r>
      <w:r w:rsidR="007E02A8" w:rsidRPr="00AA2B5A">
        <w:rPr>
          <w:rFonts w:ascii="Arial" w:hAnsi="Arial" w:cs="Arial"/>
          <w:color w:val="000000" w:themeColor="text1"/>
        </w:rPr>
        <w:t>d</w:t>
      </w:r>
      <w:r w:rsidRPr="00AA2B5A">
        <w:rPr>
          <w:rFonts w:ascii="Arial" w:hAnsi="Arial" w:cs="Arial"/>
          <w:color w:val="000000" w:themeColor="text1"/>
        </w:rPr>
        <w:t xml:space="preserve">ocument </w:t>
      </w:r>
      <w:r w:rsidR="007E02A8" w:rsidRPr="00AA2B5A">
        <w:rPr>
          <w:rFonts w:ascii="Arial" w:hAnsi="Arial" w:cs="Arial"/>
          <w:color w:val="000000" w:themeColor="text1"/>
        </w:rPr>
        <w:t xml:space="preserve">(Annexure 1 to this Agreement) </w:t>
      </w:r>
      <w:r w:rsidRPr="00AA2B5A">
        <w:rPr>
          <w:rFonts w:ascii="Arial" w:hAnsi="Arial" w:cs="Arial"/>
          <w:color w:val="000000" w:themeColor="text1"/>
        </w:rPr>
        <w:t>shall be considered during such monitoring</w:t>
      </w:r>
      <w:r w:rsidR="00BA2CAE" w:rsidRPr="00AA2B5A">
        <w:rPr>
          <w:rFonts w:ascii="Arial" w:hAnsi="Arial" w:cs="Arial"/>
          <w:color w:val="000000" w:themeColor="text1"/>
        </w:rPr>
        <w:t xml:space="preserve"> and evaluation/audit</w:t>
      </w:r>
      <w:r w:rsidRPr="00AA2B5A">
        <w:rPr>
          <w:rFonts w:ascii="Arial" w:hAnsi="Arial" w:cs="Arial"/>
          <w:color w:val="000000" w:themeColor="text1"/>
        </w:rPr>
        <w:t xml:space="preserve">. </w:t>
      </w:r>
      <w:r w:rsidR="007E02A8" w:rsidRPr="00AA2B5A">
        <w:rPr>
          <w:rFonts w:ascii="Arial" w:hAnsi="Arial" w:cs="Arial"/>
          <w:color w:val="000000" w:themeColor="text1"/>
        </w:rPr>
        <w:t>Provided that</w:t>
      </w:r>
      <w:r w:rsidRPr="00AA2B5A">
        <w:rPr>
          <w:rFonts w:ascii="Arial" w:hAnsi="Arial" w:cs="Arial"/>
          <w:color w:val="000000" w:themeColor="text1"/>
        </w:rPr>
        <w:t xml:space="preserve">, </w:t>
      </w:r>
      <w:r w:rsidR="001827C7" w:rsidRPr="00AA2B5A">
        <w:rPr>
          <w:rFonts w:ascii="Arial" w:hAnsi="Arial" w:cs="Arial"/>
          <w:color w:val="000000" w:themeColor="text1"/>
        </w:rPr>
        <w:t>in case</w:t>
      </w:r>
      <w:r w:rsidR="00BA2CAE" w:rsidRPr="00AA2B5A">
        <w:rPr>
          <w:rFonts w:ascii="Arial" w:hAnsi="Arial" w:cs="Arial"/>
          <w:color w:val="000000" w:themeColor="text1"/>
        </w:rPr>
        <w:t xml:space="preserve"> </w:t>
      </w:r>
      <w:r w:rsidR="007E02A8" w:rsidRPr="00AA2B5A">
        <w:rPr>
          <w:rFonts w:ascii="Arial" w:hAnsi="Arial" w:cs="Arial"/>
          <w:color w:val="000000" w:themeColor="text1"/>
        </w:rPr>
        <w:t xml:space="preserve">of </w:t>
      </w:r>
      <w:r w:rsidR="001827C7" w:rsidRPr="00AA2B5A">
        <w:rPr>
          <w:rFonts w:ascii="Arial" w:hAnsi="Arial" w:cs="Arial"/>
          <w:color w:val="000000" w:themeColor="text1"/>
        </w:rPr>
        <w:t xml:space="preserve">any </w:t>
      </w:r>
      <w:r w:rsidR="007E02A8" w:rsidRPr="00AA2B5A">
        <w:rPr>
          <w:rFonts w:ascii="Arial" w:hAnsi="Arial" w:cs="Arial"/>
          <w:color w:val="000000" w:themeColor="text1"/>
        </w:rPr>
        <w:t xml:space="preserve">conflict </w:t>
      </w:r>
      <w:r w:rsidRPr="00AA2B5A">
        <w:rPr>
          <w:rFonts w:ascii="Arial" w:eastAsia="Calibri" w:hAnsi="Arial" w:cs="Arial"/>
          <w:color w:val="000000" w:themeColor="text1"/>
          <w:kern w:val="20"/>
          <w:lang w:val="en-GB"/>
        </w:rPr>
        <w:t xml:space="preserve">between the LEP </w:t>
      </w:r>
      <w:r w:rsidR="007E02A8" w:rsidRPr="00AA2B5A">
        <w:rPr>
          <w:rFonts w:ascii="Arial" w:eastAsia="Calibri" w:hAnsi="Arial" w:cs="Arial"/>
          <w:color w:val="000000" w:themeColor="text1"/>
          <w:kern w:val="20"/>
          <w:lang w:val="en-GB"/>
        </w:rPr>
        <w:t>d</w:t>
      </w:r>
      <w:r w:rsidRPr="00AA2B5A">
        <w:rPr>
          <w:rFonts w:ascii="Arial" w:eastAsia="Calibri" w:hAnsi="Arial" w:cs="Arial"/>
          <w:color w:val="000000" w:themeColor="text1"/>
          <w:kern w:val="20"/>
          <w:lang w:val="en-GB"/>
        </w:rPr>
        <w:t>ocument</w:t>
      </w:r>
      <w:r w:rsidR="00BA2CAE" w:rsidRPr="00AA2B5A">
        <w:rPr>
          <w:rFonts w:ascii="Arial" w:eastAsia="Calibri" w:hAnsi="Arial" w:cs="Arial"/>
          <w:color w:val="000000" w:themeColor="text1"/>
          <w:kern w:val="20"/>
          <w:lang w:val="en-GB"/>
        </w:rPr>
        <w:t xml:space="preserve">, </w:t>
      </w:r>
      <w:r w:rsidR="007E02A8" w:rsidRPr="00AA2B5A">
        <w:rPr>
          <w:rFonts w:ascii="Arial" w:eastAsia="Calibri" w:hAnsi="Arial" w:cs="Arial"/>
          <w:color w:val="000000" w:themeColor="text1"/>
          <w:kern w:val="20"/>
          <w:lang w:val="en-GB"/>
        </w:rPr>
        <w:t xml:space="preserve">this </w:t>
      </w:r>
      <w:r w:rsidR="00AA1EBB" w:rsidRPr="00AA2B5A">
        <w:rPr>
          <w:rFonts w:ascii="Arial" w:eastAsia="Calibri" w:hAnsi="Arial" w:cs="Arial"/>
          <w:color w:val="000000" w:themeColor="text1"/>
          <w:kern w:val="20"/>
          <w:lang w:val="en-GB"/>
        </w:rPr>
        <w:t>Agreement</w:t>
      </w:r>
      <w:r w:rsidRPr="00AA2B5A">
        <w:rPr>
          <w:rFonts w:ascii="Arial" w:eastAsia="Calibri" w:hAnsi="Arial" w:cs="Arial"/>
          <w:color w:val="000000" w:themeColor="text1"/>
          <w:kern w:val="20"/>
          <w:lang w:val="en-GB"/>
        </w:rPr>
        <w:t xml:space="preserve"> and the T</w:t>
      </w:r>
      <w:r w:rsidR="00756037" w:rsidRPr="00AA2B5A">
        <w:rPr>
          <w:rFonts w:ascii="Arial" w:eastAsia="Calibri" w:hAnsi="Arial" w:cs="Arial"/>
          <w:color w:val="000000" w:themeColor="text1"/>
          <w:kern w:val="20"/>
          <w:lang w:val="en-GB"/>
        </w:rPr>
        <w:t xml:space="preserve">erms </w:t>
      </w:r>
      <w:r w:rsidRPr="00AA2B5A">
        <w:rPr>
          <w:rFonts w:ascii="Arial" w:eastAsia="Calibri" w:hAnsi="Arial" w:cs="Arial"/>
          <w:color w:val="000000" w:themeColor="text1"/>
          <w:kern w:val="20"/>
          <w:lang w:val="en-GB"/>
        </w:rPr>
        <w:t>o</w:t>
      </w:r>
      <w:r w:rsidR="00756037" w:rsidRPr="00AA2B5A">
        <w:rPr>
          <w:rFonts w:ascii="Arial" w:eastAsia="Calibri" w:hAnsi="Arial" w:cs="Arial"/>
          <w:color w:val="000000" w:themeColor="text1"/>
          <w:kern w:val="20"/>
          <w:lang w:val="en-GB"/>
        </w:rPr>
        <w:t xml:space="preserve">f </w:t>
      </w:r>
      <w:r w:rsidRPr="00AA2B5A">
        <w:rPr>
          <w:rFonts w:ascii="Arial" w:eastAsia="Calibri" w:hAnsi="Arial" w:cs="Arial"/>
          <w:color w:val="000000" w:themeColor="text1"/>
          <w:kern w:val="20"/>
          <w:lang w:val="en-GB"/>
        </w:rPr>
        <w:t>R</w:t>
      </w:r>
      <w:r w:rsidR="00756037" w:rsidRPr="00AA2B5A">
        <w:rPr>
          <w:rFonts w:ascii="Arial" w:eastAsia="Calibri" w:hAnsi="Arial" w:cs="Arial"/>
          <w:color w:val="000000" w:themeColor="text1"/>
          <w:kern w:val="20"/>
          <w:lang w:val="en-GB"/>
        </w:rPr>
        <w:t xml:space="preserve">eference for engagement of </w:t>
      </w:r>
      <w:r w:rsidR="007148CD" w:rsidRPr="00AA2B5A">
        <w:rPr>
          <w:rFonts w:ascii="Arial" w:eastAsia="Calibri" w:hAnsi="Arial" w:cs="Arial"/>
          <w:color w:val="000000" w:themeColor="text1"/>
          <w:kern w:val="20"/>
          <w:lang w:val="en-GB"/>
        </w:rPr>
        <w:t>Second Party</w:t>
      </w:r>
      <w:r w:rsidRPr="00AA2B5A">
        <w:rPr>
          <w:rFonts w:ascii="Arial" w:eastAsia="Calibri" w:hAnsi="Arial" w:cs="Arial"/>
          <w:color w:val="000000" w:themeColor="text1"/>
          <w:kern w:val="20"/>
          <w:lang w:val="en-GB"/>
        </w:rPr>
        <w:t xml:space="preserve">, </w:t>
      </w:r>
      <w:r w:rsidR="007E02A8" w:rsidRPr="00AA2B5A">
        <w:rPr>
          <w:rFonts w:ascii="Arial" w:eastAsia="Calibri" w:hAnsi="Arial" w:cs="Arial"/>
          <w:color w:val="000000" w:themeColor="text1"/>
          <w:kern w:val="20"/>
          <w:lang w:val="en-GB"/>
        </w:rPr>
        <w:t xml:space="preserve">the </w:t>
      </w:r>
      <w:r w:rsidRPr="00AA2B5A">
        <w:rPr>
          <w:rFonts w:ascii="Arial" w:eastAsia="Calibri" w:hAnsi="Arial" w:cs="Arial"/>
          <w:color w:val="000000" w:themeColor="text1"/>
          <w:kern w:val="20"/>
          <w:lang w:val="en-GB"/>
        </w:rPr>
        <w:t xml:space="preserve">LEP </w:t>
      </w:r>
      <w:r w:rsidR="007E02A8" w:rsidRPr="00AA2B5A">
        <w:rPr>
          <w:rFonts w:ascii="Arial" w:eastAsia="Calibri" w:hAnsi="Arial" w:cs="Arial"/>
          <w:color w:val="000000" w:themeColor="text1"/>
          <w:kern w:val="20"/>
          <w:lang w:val="en-GB"/>
        </w:rPr>
        <w:t>d</w:t>
      </w:r>
      <w:r w:rsidR="001827C7" w:rsidRPr="00AA2B5A">
        <w:rPr>
          <w:rFonts w:ascii="Arial" w:eastAsia="Calibri" w:hAnsi="Arial" w:cs="Arial"/>
          <w:color w:val="000000" w:themeColor="text1"/>
          <w:kern w:val="20"/>
          <w:lang w:val="en-GB"/>
        </w:rPr>
        <w:t>ocument</w:t>
      </w:r>
      <w:r w:rsidR="007E02A8" w:rsidRPr="00AA2B5A">
        <w:rPr>
          <w:rFonts w:ascii="Arial" w:eastAsia="Calibri" w:hAnsi="Arial" w:cs="Arial"/>
          <w:color w:val="000000" w:themeColor="text1"/>
          <w:kern w:val="20"/>
          <w:lang w:val="en-GB"/>
        </w:rPr>
        <w:t>,</w:t>
      </w:r>
      <w:r w:rsidR="001827C7" w:rsidRPr="00AA2B5A">
        <w:rPr>
          <w:rFonts w:ascii="Arial" w:eastAsia="Calibri" w:hAnsi="Arial" w:cs="Arial"/>
          <w:color w:val="000000" w:themeColor="text1"/>
          <w:kern w:val="20"/>
          <w:lang w:val="en-GB"/>
        </w:rPr>
        <w:t xml:space="preserve"> </w:t>
      </w:r>
      <w:r w:rsidR="007E02A8" w:rsidRPr="00AA2B5A">
        <w:rPr>
          <w:rFonts w:ascii="Arial" w:eastAsia="Calibri" w:hAnsi="Arial" w:cs="Arial"/>
          <w:color w:val="000000" w:themeColor="text1"/>
          <w:kern w:val="20"/>
          <w:lang w:val="en-GB"/>
        </w:rPr>
        <w:t xml:space="preserve">as annexed to this Agreement, </w:t>
      </w:r>
      <w:r w:rsidR="001827C7" w:rsidRPr="00AA2B5A">
        <w:rPr>
          <w:rFonts w:ascii="Arial" w:eastAsia="Calibri" w:hAnsi="Arial" w:cs="Arial"/>
          <w:color w:val="000000" w:themeColor="text1"/>
          <w:kern w:val="20"/>
          <w:lang w:val="en-GB"/>
        </w:rPr>
        <w:t>shall</w:t>
      </w:r>
      <w:r w:rsidR="001D2D68" w:rsidRPr="00AA2B5A">
        <w:rPr>
          <w:rFonts w:ascii="Arial" w:eastAsia="Calibri" w:hAnsi="Arial" w:cs="Arial"/>
          <w:color w:val="000000" w:themeColor="text1"/>
          <w:kern w:val="20"/>
          <w:lang w:val="en-GB"/>
        </w:rPr>
        <w:t xml:space="preserve"> </w:t>
      </w:r>
      <w:r w:rsidRPr="00AA2B5A">
        <w:rPr>
          <w:rFonts w:ascii="Arial" w:eastAsia="Calibri" w:hAnsi="Arial" w:cs="Arial"/>
          <w:color w:val="000000" w:themeColor="text1"/>
          <w:kern w:val="20"/>
          <w:lang w:val="en-GB"/>
        </w:rPr>
        <w:t xml:space="preserve">prevail. </w:t>
      </w:r>
    </w:p>
    <w:p w14:paraId="07B63403" w14:textId="77777777" w:rsidR="007E02A8" w:rsidRPr="00AA2B5A" w:rsidRDefault="007E02A8" w:rsidP="007E02A8">
      <w:pPr>
        <w:pStyle w:val="ListParagraph"/>
        <w:rPr>
          <w:rFonts w:ascii="Arial" w:eastAsia="Calibri" w:hAnsi="Arial" w:cs="Arial"/>
          <w:color w:val="000000" w:themeColor="text1"/>
          <w:kern w:val="20"/>
          <w:lang w:val="en-GB"/>
        </w:rPr>
      </w:pPr>
    </w:p>
    <w:p w14:paraId="4A7B4FD6" w14:textId="138E2C77" w:rsidR="00134DC7" w:rsidRPr="00AA2B5A" w:rsidRDefault="007E02A8" w:rsidP="007E02A8">
      <w:pPr>
        <w:numPr>
          <w:ilvl w:val="1"/>
          <w:numId w:val="24"/>
        </w:numPr>
        <w:spacing w:after="0" w:line="240" w:lineRule="auto"/>
        <w:jc w:val="both"/>
        <w:rPr>
          <w:rFonts w:ascii="Arial" w:eastAsia="Times New Roman" w:hAnsi="Arial" w:cs="Arial"/>
          <w:bCs/>
          <w:color w:val="000000" w:themeColor="text1"/>
          <w:kern w:val="20"/>
          <w:lang w:val="en-GB"/>
        </w:rPr>
      </w:pPr>
      <w:r w:rsidRPr="00AA2B5A">
        <w:rPr>
          <w:rFonts w:ascii="Arial" w:eastAsia="Calibri" w:hAnsi="Arial" w:cs="Arial"/>
          <w:color w:val="000000" w:themeColor="text1"/>
          <w:kern w:val="20"/>
          <w:lang w:val="en-GB"/>
        </w:rPr>
        <w:t>T</w:t>
      </w:r>
      <w:r w:rsidR="007D69E1" w:rsidRPr="00AA2B5A">
        <w:rPr>
          <w:rFonts w:ascii="Arial" w:eastAsia="Calibri" w:hAnsi="Arial" w:cs="Arial"/>
          <w:color w:val="000000" w:themeColor="text1"/>
          <w:kern w:val="20"/>
          <w:lang w:val="en-GB"/>
        </w:rPr>
        <w:t xml:space="preserve">he </w:t>
      </w:r>
      <w:r w:rsidRPr="00AA2B5A">
        <w:rPr>
          <w:rFonts w:ascii="Arial" w:eastAsia="Calibri" w:hAnsi="Arial" w:cs="Arial"/>
          <w:color w:val="000000" w:themeColor="text1"/>
          <w:kern w:val="20"/>
          <w:lang w:val="en-GB"/>
        </w:rPr>
        <w:t>S</w:t>
      </w:r>
      <w:r w:rsidR="007D69E1" w:rsidRPr="00AA2B5A">
        <w:rPr>
          <w:rFonts w:ascii="Arial" w:eastAsia="Calibri" w:hAnsi="Arial" w:cs="Arial"/>
          <w:color w:val="000000" w:themeColor="text1"/>
          <w:kern w:val="20"/>
          <w:lang w:val="en-GB"/>
        </w:rPr>
        <w:t xml:space="preserve">econd </w:t>
      </w:r>
      <w:r w:rsidRPr="00AA2B5A">
        <w:rPr>
          <w:rFonts w:ascii="Arial" w:eastAsia="Calibri" w:hAnsi="Arial" w:cs="Arial"/>
          <w:color w:val="000000" w:themeColor="text1"/>
          <w:kern w:val="20"/>
          <w:lang w:val="en-GB"/>
        </w:rPr>
        <w:t>P</w:t>
      </w:r>
      <w:r w:rsidR="007D69E1" w:rsidRPr="00AA2B5A">
        <w:rPr>
          <w:rFonts w:ascii="Arial" w:eastAsia="Calibri" w:hAnsi="Arial" w:cs="Arial"/>
          <w:color w:val="000000" w:themeColor="text1"/>
          <w:kern w:val="20"/>
          <w:lang w:val="en-GB"/>
        </w:rPr>
        <w:t xml:space="preserve">arty </w:t>
      </w:r>
      <w:r w:rsidR="00134DC7" w:rsidRPr="00AA2B5A">
        <w:rPr>
          <w:rFonts w:ascii="Arial" w:eastAsia="Calibri" w:hAnsi="Arial" w:cs="Arial"/>
          <w:color w:val="000000" w:themeColor="text1"/>
          <w:kern w:val="20"/>
          <w:lang w:val="en-GB"/>
        </w:rPr>
        <w:t>shall immediately adopt all recommendations made by such monitoring</w:t>
      </w:r>
      <w:r w:rsidR="007D69E1" w:rsidRPr="00AA2B5A">
        <w:rPr>
          <w:rFonts w:ascii="Arial" w:eastAsia="Calibri" w:hAnsi="Arial" w:cs="Arial"/>
          <w:color w:val="000000" w:themeColor="text1"/>
          <w:kern w:val="20"/>
          <w:lang w:val="en-GB"/>
        </w:rPr>
        <w:t>, evaluation/audit</w:t>
      </w:r>
      <w:r w:rsidR="001D2D68" w:rsidRPr="00AA2B5A">
        <w:rPr>
          <w:rFonts w:ascii="Arial" w:eastAsia="Calibri" w:hAnsi="Arial" w:cs="Arial"/>
          <w:color w:val="000000" w:themeColor="text1"/>
          <w:kern w:val="20"/>
          <w:lang w:val="en-GB"/>
        </w:rPr>
        <w:t xml:space="preserve"> </w:t>
      </w:r>
      <w:r w:rsidR="00134DC7" w:rsidRPr="00AA2B5A">
        <w:rPr>
          <w:rFonts w:ascii="Arial" w:eastAsia="Calibri" w:hAnsi="Arial" w:cs="Arial"/>
          <w:color w:val="000000" w:themeColor="text1"/>
          <w:kern w:val="20"/>
          <w:lang w:val="en-GB"/>
        </w:rPr>
        <w:t xml:space="preserve">report, and amend </w:t>
      </w:r>
      <w:r w:rsidRPr="00AA2B5A">
        <w:rPr>
          <w:rFonts w:ascii="Arial" w:eastAsia="Calibri" w:hAnsi="Arial" w:cs="Arial"/>
          <w:color w:val="000000" w:themeColor="text1"/>
          <w:kern w:val="20"/>
          <w:lang w:val="en-GB"/>
        </w:rPr>
        <w:t xml:space="preserve">the </w:t>
      </w:r>
      <w:r w:rsidR="00134DC7" w:rsidRPr="00AA2B5A">
        <w:rPr>
          <w:rFonts w:ascii="Arial" w:eastAsia="Calibri" w:hAnsi="Arial" w:cs="Arial"/>
          <w:color w:val="000000" w:themeColor="text1"/>
          <w:kern w:val="20"/>
          <w:lang w:val="en-GB"/>
        </w:rPr>
        <w:t>Works Methodology</w:t>
      </w:r>
      <w:r w:rsidRPr="00AA2B5A">
        <w:rPr>
          <w:rFonts w:ascii="Arial" w:eastAsia="Calibri" w:hAnsi="Arial" w:cs="Arial"/>
          <w:color w:val="000000" w:themeColor="text1"/>
          <w:kern w:val="20"/>
          <w:lang w:val="en-GB"/>
        </w:rPr>
        <w:t>,</w:t>
      </w:r>
      <w:r w:rsidR="00134DC7" w:rsidRPr="00AA2B5A">
        <w:rPr>
          <w:rFonts w:ascii="Arial" w:eastAsia="Calibri" w:hAnsi="Arial" w:cs="Arial"/>
          <w:color w:val="000000" w:themeColor="text1"/>
          <w:kern w:val="20"/>
          <w:lang w:val="en-GB"/>
        </w:rPr>
        <w:t xml:space="preserve"> </w:t>
      </w:r>
      <w:r w:rsidRPr="00AA2B5A">
        <w:rPr>
          <w:rFonts w:ascii="Arial" w:eastAsia="Calibri" w:hAnsi="Arial" w:cs="Arial"/>
          <w:color w:val="000000" w:themeColor="text1"/>
          <w:kern w:val="20"/>
          <w:lang w:val="en-GB"/>
        </w:rPr>
        <w:t xml:space="preserve">if necessary, </w:t>
      </w:r>
      <w:r w:rsidR="00134DC7" w:rsidRPr="00AA2B5A">
        <w:rPr>
          <w:rFonts w:ascii="Arial" w:eastAsia="Calibri" w:hAnsi="Arial" w:cs="Arial"/>
          <w:color w:val="000000" w:themeColor="text1"/>
          <w:kern w:val="20"/>
          <w:lang w:val="en-GB"/>
        </w:rPr>
        <w:t>to conform with any recommendations</w:t>
      </w:r>
      <w:r w:rsidR="001827C7" w:rsidRPr="00AA2B5A">
        <w:rPr>
          <w:rFonts w:ascii="Arial" w:eastAsia="Calibri" w:hAnsi="Arial" w:cs="Arial"/>
          <w:color w:val="000000" w:themeColor="text1"/>
          <w:kern w:val="20"/>
          <w:lang w:val="en-GB"/>
        </w:rPr>
        <w:t>.</w:t>
      </w:r>
      <w:r w:rsidR="001D2D68" w:rsidRPr="00AA2B5A" w:rsidDel="001D2D68">
        <w:rPr>
          <w:rFonts w:ascii="Arial" w:eastAsia="Times New Roman" w:hAnsi="Arial" w:cs="Arial"/>
          <w:bCs/>
          <w:color w:val="000000" w:themeColor="text1"/>
          <w:kern w:val="20"/>
          <w:lang w:val="en-GB"/>
        </w:rPr>
        <w:t xml:space="preserve"> </w:t>
      </w:r>
    </w:p>
    <w:p w14:paraId="504C8BE6" w14:textId="77777777" w:rsidR="007E02A8" w:rsidRPr="00AA2B5A" w:rsidRDefault="007E02A8" w:rsidP="007E02A8">
      <w:pPr>
        <w:spacing w:after="0" w:line="240" w:lineRule="auto"/>
        <w:ind w:left="420"/>
        <w:jc w:val="both"/>
        <w:rPr>
          <w:rFonts w:ascii="Arial" w:eastAsia="Times New Roman" w:hAnsi="Arial" w:cs="Arial"/>
          <w:bCs/>
          <w:color w:val="000000" w:themeColor="text1"/>
          <w:kern w:val="20"/>
          <w:lang w:val="en-GB"/>
        </w:rPr>
      </w:pPr>
    </w:p>
    <w:p w14:paraId="4A7B4FD8" w14:textId="273959EE" w:rsidR="00134DC7" w:rsidRPr="00AA2B5A" w:rsidRDefault="00134DC7" w:rsidP="00847DE3">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During the period of </w:t>
      </w:r>
      <w:r w:rsidR="007E02A8" w:rsidRPr="00AA2B5A">
        <w:rPr>
          <w:rFonts w:ascii="Arial" w:eastAsia="Times New Roman" w:hAnsi="Arial" w:cs="Arial"/>
          <w:color w:val="000000" w:themeColor="text1"/>
          <w:kern w:val="20"/>
          <w:lang w:val="en-GB"/>
        </w:rPr>
        <w:t>this Agreement</w:t>
      </w:r>
      <w:r w:rsidRPr="00AA2B5A">
        <w:rPr>
          <w:rFonts w:ascii="Arial" w:eastAsia="Times New Roman" w:hAnsi="Arial" w:cs="Arial"/>
          <w:color w:val="000000" w:themeColor="text1"/>
          <w:kern w:val="20"/>
          <w:lang w:val="en-GB"/>
        </w:rPr>
        <w:t xml:space="preserve">, the designated officials </w:t>
      </w:r>
      <w:r w:rsidR="001827C7" w:rsidRPr="00AA2B5A">
        <w:rPr>
          <w:rFonts w:ascii="Arial" w:eastAsia="Times New Roman" w:hAnsi="Arial" w:cs="Arial"/>
          <w:color w:val="000000" w:themeColor="text1"/>
          <w:kern w:val="20"/>
          <w:lang w:val="en-GB"/>
        </w:rPr>
        <w:t xml:space="preserve">of </w:t>
      </w:r>
      <w:r w:rsidR="007E02A8" w:rsidRPr="00AA2B5A">
        <w:rPr>
          <w:rFonts w:ascii="Arial" w:eastAsia="Times New Roman" w:hAnsi="Arial" w:cs="Arial"/>
          <w:color w:val="000000" w:themeColor="text1"/>
          <w:kern w:val="20"/>
          <w:lang w:val="en-GB"/>
        </w:rPr>
        <w:t>the F</w:t>
      </w:r>
      <w:r w:rsidR="001827C7" w:rsidRPr="00AA2B5A">
        <w:rPr>
          <w:rFonts w:ascii="Arial" w:eastAsia="Times New Roman" w:hAnsi="Arial" w:cs="Arial"/>
          <w:color w:val="000000" w:themeColor="text1"/>
          <w:kern w:val="20"/>
          <w:lang w:val="en-GB"/>
        </w:rPr>
        <w:t>irst</w:t>
      </w:r>
      <w:r w:rsidR="00886094" w:rsidRPr="00AA2B5A">
        <w:rPr>
          <w:rFonts w:ascii="Arial" w:eastAsia="Times New Roman" w:hAnsi="Arial" w:cs="Arial"/>
          <w:color w:val="000000" w:themeColor="text1"/>
          <w:kern w:val="20"/>
          <w:lang w:val="en-GB"/>
        </w:rPr>
        <w:t xml:space="preserve"> </w:t>
      </w:r>
      <w:r w:rsidR="007E02A8" w:rsidRPr="00AA2B5A">
        <w:rPr>
          <w:rFonts w:ascii="Arial" w:eastAsia="Times New Roman" w:hAnsi="Arial" w:cs="Arial"/>
          <w:color w:val="000000" w:themeColor="text1"/>
          <w:kern w:val="20"/>
          <w:lang w:val="en-GB"/>
        </w:rPr>
        <w:t>P</w:t>
      </w:r>
      <w:r w:rsidR="00886094" w:rsidRPr="00AA2B5A">
        <w:rPr>
          <w:rFonts w:ascii="Arial" w:eastAsia="Times New Roman" w:hAnsi="Arial" w:cs="Arial"/>
          <w:color w:val="000000" w:themeColor="text1"/>
          <w:kern w:val="20"/>
          <w:lang w:val="en-GB"/>
        </w:rPr>
        <w:t>arty</w:t>
      </w:r>
      <w:r w:rsidRPr="00AA2B5A">
        <w:rPr>
          <w:rFonts w:ascii="Arial" w:eastAsia="Times New Roman" w:hAnsi="Arial" w:cs="Arial"/>
          <w:color w:val="000000" w:themeColor="text1"/>
          <w:kern w:val="20"/>
          <w:lang w:val="en-GB"/>
        </w:rPr>
        <w:t xml:space="preserve"> shall </w:t>
      </w:r>
      <w:r w:rsidR="007E02A8" w:rsidRPr="00AA2B5A">
        <w:rPr>
          <w:rFonts w:ascii="Arial" w:eastAsia="Times New Roman" w:hAnsi="Arial" w:cs="Arial"/>
          <w:color w:val="000000" w:themeColor="text1"/>
          <w:kern w:val="20"/>
          <w:lang w:val="en-GB"/>
        </w:rPr>
        <w:t xml:space="preserve">be authorised to </w:t>
      </w:r>
      <w:r w:rsidRPr="00AA2B5A">
        <w:rPr>
          <w:rFonts w:ascii="Arial" w:eastAsia="Times New Roman" w:hAnsi="Arial" w:cs="Arial"/>
          <w:color w:val="000000" w:themeColor="text1"/>
          <w:kern w:val="20"/>
          <w:lang w:val="en-GB"/>
        </w:rPr>
        <w:t xml:space="preserve">visit and inspect </w:t>
      </w:r>
      <w:r w:rsidR="007E02A8" w:rsidRPr="00AA2B5A">
        <w:rPr>
          <w:rFonts w:ascii="Arial" w:eastAsia="Times New Roman" w:hAnsi="Arial" w:cs="Arial"/>
          <w:color w:val="000000" w:themeColor="text1"/>
          <w:kern w:val="20"/>
          <w:lang w:val="en-GB"/>
        </w:rPr>
        <w:t xml:space="preserve">the offices and </w:t>
      </w:r>
      <w:r w:rsidRPr="00AA2B5A">
        <w:rPr>
          <w:rFonts w:ascii="Arial" w:eastAsia="Times New Roman" w:hAnsi="Arial" w:cs="Arial"/>
          <w:color w:val="000000" w:themeColor="text1"/>
          <w:kern w:val="20"/>
          <w:lang w:val="en-GB"/>
        </w:rPr>
        <w:t xml:space="preserve">activities of </w:t>
      </w:r>
      <w:r w:rsidR="007E02A8" w:rsidRPr="00AA2B5A">
        <w:rPr>
          <w:rFonts w:ascii="Arial" w:eastAsia="Times New Roman" w:hAnsi="Arial" w:cs="Arial"/>
          <w:color w:val="000000" w:themeColor="text1"/>
          <w:kern w:val="20"/>
          <w:lang w:val="en-GB"/>
        </w:rPr>
        <w:t xml:space="preserve">the Second Party, </w:t>
      </w:r>
      <w:r w:rsidRPr="00AA2B5A">
        <w:rPr>
          <w:rFonts w:ascii="Arial" w:eastAsia="Times New Roman" w:hAnsi="Arial" w:cs="Arial"/>
          <w:color w:val="000000" w:themeColor="text1"/>
          <w:kern w:val="20"/>
          <w:lang w:val="en-GB"/>
        </w:rPr>
        <w:t xml:space="preserve">and to take copies of and extracts from all books of accounts, records and files of </w:t>
      </w:r>
      <w:r w:rsidR="007E02A8" w:rsidRPr="00AA2B5A">
        <w:rPr>
          <w:rFonts w:ascii="Arial" w:eastAsia="Times New Roman" w:hAnsi="Arial" w:cs="Arial"/>
          <w:color w:val="000000" w:themeColor="text1"/>
          <w:kern w:val="20"/>
          <w:lang w:val="en-GB"/>
        </w:rPr>
        <w:t xml:space="preserve">the Second Party </w:t>
      </w:r>
      <w:r w:rsidRPr="00AA2B5A">
        <w:rPr>
          <w:rFonts w:ascii="Arial" w:eastAsia="Times New Roman" w:hAnsi="Arial" w:cs="Arial"/>
          <w:color w:val="000000" w:themeColor="text1"/>
          <w:kern w:val="20"/>
          <w:lang w:val="en-GB"/>
        </w:rPr>
        <w:t xml:space="preserve">relating </w:t>
      </w:r>
      <w:r w:rsidR="00886094" w:rsidRPr="00AA2B5A">
        <w:rPr>
          <w:rFonts w:ascii="Arial" w:eastAsia="Times New Roman" w:hAnsi="Arial" w:cs="Arial"/>
          <w:color w:val="000000" w:themeColor="text1"/>
          <w:kern w:val="20"/>
          <w:lang w:val="en-GB"/>
        </w:rPr>
        <w:t xml:space="preserve">to </w:t>
      </w:r>
      <w:r w:rsidR="007E02A8" w:rsidRPr="00AA2B5A">
        <w:rPr>
          <w:rFonts w:ascii="Arial" w:eastAsia="Times New Roman" w:hAnsi="Arial" w:cs="Arial"/>
          <w:color w:val="000000" w:themeColor="text1"/>
          <w:kern w:val="20"/>
          <w:lang w:val="en-GB"/>
        </w:rPr>
        <w:t xml:space="preserve">the </w:t>
      </w:r>
      <w:r w:rsidR="00886094" w:rsidRPr="00AA2B5A">
        <w:rPr>
          <w:rFonts w:ascii="Arial" w:eastAsia="Times New Roman" w:hAnsi="Arial" w:cs="Arial"/>
          <w:color w:val="000000" w:themeColor="text1"/>
          <w:kern w:val="20"/>
          <w:lang w:val="en-GB"/>
        </w:rPr>
        <w:t xml:space="preserve">LEP credit </w:t>
      </w:r>
      <w:r w:rsidR="001827C7" w:rsidRPr="00AA2B5A">
        <w:rPr>
          <w:rFonts w:ascii="Arial" w:eastAsia="Times New Roman" w:hAnsi="Arial" w:cs="Arial"/>
          <w:color w:val="000000" w:themeColor="text1"/>
          <w:kern w:val="20"/>
          <w:lang w:val="en-GB"/>
        </w:rPr>
        <w:t>programme.</w:t>
      </w:r>
      <w:r w:rsidRPr="00AA2B5A">
        <w:rPr>
          <w:rFonts w:ascii="Arial" w:eastAsia="Times New Roman" w:hAnsi="Arial" w:cs="Arial"/>
          <w:color w:val="000000" w:themeColor="text1"/>
          <w:kern w:val="20"/>
          <w:lang w:val="en-GB"/>
        </w:rPr>
        <w:t xml:space="preserve"> </w:t>
      </w:r>
    </w:p>
    <w:p w14:paraId="5E3BC3B8" w14:textId="77777777" w:rsidR="007E02A8" w:rsidRPr="00AA2B5A" w:rsidRDefault="007E02A8" w:rsidP="007E02A8">
      <w:pPr>
        <w:spacing w:after="0" w:line="240" w:lineRule="auto"/>
        <w:jc w:val="both"/>
        <w:rPr>
          <w:rFonts w:ascii="Arial" w:eastAsia="Times New Roman" w:hAnsi="Arial" w:cs="Arial"/>
          <w:color w:val="000000" w:themeColor="text1"/>
          <w:kern w:val="20"/>
          <w:lang w:val="en-GB"/>
        </w:rPr>
      </w:pPr>
    </w:p>
    <w:p w14:paraId="4A7B4FD9" w14:textId="472C83EA" w:rsidR="00134DC7" w:rsidRPr="00AA2B5A" w:rsidRDefault="00134DC7" w:rsidP="00847DE3">
      <w:pPr>
        <w:keepNext/>
        <w:numPr>
          <w:ilvl w:val="0"/>
          <w:numId w:val="24"/>
        </w:numPr>
        <w:spacing w:after="0" w:line="240" w:lineRule="auto"/>
        <w:jc w:val="both"/>
        <w:outlineLvl w:val="0"/>
        <w:rPr>
          <w:rFonts w:ascii="Arial" w:eastAsia="Times New Roman" w:hAnsi="Arial" w:cs="Arial"/>
          <w:b/>
          <w:bCs/>
          <w:color w:val="000000" w:themeColor="text1"/>
          <w:kern w:val="20"/>
          <w:lang w:val="en-GB"/>
        </w:rPr>
      </w:pPr>
      <w:bookmarkStart w:id="11" w:name="_Toc357005081"/>
      <w:bookmarkStart w:id="12" w:name="_Toc62468035"/>
      <w:bookmarkEnd w:id="10"/>
      <w:r w:rsidRPr="00AA2B5A">
        <w:rPr>
          <w:rFonts w:ascii="Arial" w:eastAsia="Times New Roman" w:hAnsi="Arial" w:cs="Arial"/>
          <w:b/>
          <w:bCs/>
          <w:color w:val="000000" w:themeColor="text1"/>
          <w:kern w:val="20"/>
          <w:lang w:val="en-GB"/>
        </w:rPr>
        <w:lastRenderedPageBreak/>
        <w:t xml:space="preserve">Record keeping and </w:t>
      </w:r>
      <w:r w:rsidR="0032605C" w:rsidRPr="00AA2B5A">
        <w:rPr>
          <w:rFonts w:ascii="Arial" w:eastAsia="Times New Roman" w:hAnsi="Arial" w:cs="Arial"/>
          <w:b/>
          <w:bCs/>
          <w:color w:val="000000" w:themeColor="text1"/>
          <w:kern w:val="20"/>
          <w:lang w:val="en-GB"/>
        </w:rPr>
        <w:t>R</w:t>
      </w:r>
      <w:r w:rsidRPr="00AA2B5A">
        <w:rPr>
          <w:rFonts w:ascii="Arial" w:eastAsia="Times New Roman" w:hAnsi="Arial" w:cs="Arial"/>
          <w:b/>
          <w:bCs/>
          <w:color w:val="000000" w:themeColor="text1"/>
          <w:kern w:val="20"/>
          <w:lang w:val="en-GB"/>
        </w:rPr>
        <w:t>eporting</w:t>
      </w:r>
      <w:bookmarkEnd w:id="11"/>
      <w:bookmarkEnd w:id="12"/>
    </w:p>
    <w:p w14:paraId="0948F626" w14:textId="77777777" w:rsidR="0032605C" w:rsidRPr="00AA2B5A" w:rsidRDefault="0032605C" w:rsidP="0032605C">
      <w:pPr>
        <w:keepNext/>
        <w:spacing w:after="0" w:line="240" w:lineRule="auto"/>
        <w:ind w:left="420"/>
        <w:jc w:val="both"/>
        <w:outlineLvl w:val="0"/>
        <w:rPr>
          <w:rFonts w:ascii="Arial" w:eastAsia="Times New Roman" w:hAnsi="Arial" w:cs="Arial"/>
          <w:b/>
          <w:bCs/>
          <w:color w:val="000000" w:themeColor="text1"/>
          <w:kern w:val="20"/>
          <w:lang w:val="en-GB"/>
        </w:rPr>
      </w:pPr>
    </w:p>
    <w:p w14:paraId="4A7B4FDA" w14:textId="787742A7" w:rsidR="00134DC7" w:rsidRPr="00AA2B5A" w:rsidRDefault="00886094" w:rsidP="00847DE3">
      <w:pPr>
        <w:keepNext/>
        <w:numPr>
          <w:ilvl w:val="1"/>
          <w:numId w:val="24"/>
        </w:numPr>
        <w:spacing w:after="0" w:line="240" w:lineRule="auto"/>
        <w:jc w:val="both"/>
        <w:outlineLvl w:val="0"/>
        <w:rPr>
          <w:rFonts w:ascii="Arial" w:eastAsia="Calibri" w:hAnsi="Arial" w:cs="Arial"/>
          <w:bCs/>
          <w:color w:val="000000" w:themeColor="text1"/>
          <w:kern w:val="20"/>
          <w:lang w:val="en-GB"/>
        </w:rPr>
      </w:pPr>
      <w:bookmarkStart w:id="13" w:name="_Ref355899804"/>
      <w:r w:rsidRPr="00AA2B5A">
        <w:rPr>
          <w:rFonts w:ascii="Arial" w:eastAsia="Times New Roman" w:hAnsi="Arial" w:cs="Arial"/>
          <w:color w:val="000000" w:themeColor="text1"/>
          <w:kern w:val="20"/>
          <w:lang w:val="en-GB"/>
        </w:rPr>
        <w:t xml:space="preserve">The </w:t>
      </w:r>
      <w:r w:rsidR="0032605C"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econd </w:t>
      </w:r>
      <w:r w:rsidR="0032605C"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shall</w:t>
      </w:r>
      <w:r w:rsidR="00134DC7" w:rsidRPr="00AA2B5A">
        <w:rPr>
          <w:rFonts w:ascii="Arial" w:eastAsia="Times New Roman" w:hAnsi="Arial" w:cs="Arial"/>
          <w:b/>
          <w:bCs/>
          <w:color w:val="000000" w:themeColor="text1"/>
          <w:kern w:val="20"/>
          <w:lang w:val="en-GB"/>
        </w:rPr>
        <w:t xml:space="preserve"> </w:t>
      </w:r>
      <w:r w:rsidR="001827C7" w:rsidRPr="00AA2B5A">
        <w:rPr>
          <w:rFonts w:ascii="Arial" w:eastAsia="Calibri" w:hAnsi="Arial" w:cs="Arial"/>
          <w:bCs/>
          <w:color w:val="000000" w:themeColor="text1"/>
          <w:kern w:val="20"/>
          <w:lang w:val="en-GB"/>
        </w:rPr>
        <w:t>submit 3</w:t>
      </w:r>
      <w:r w:rsidR="00EC0652" w:rsidRPr="00AA2B5A">
        <w:rPr>
          <w:rFonts w:ascii="Arial" w:eastAsia="Calibri" w:hAnsi="Arial" w:cs="Arial"/>
          <w:bCs/>
          <w:color w:val="000000" w:themeColor="text1"/>
          <w:kern w:val="20"/>
          <w:lang w:val="en-GB"/>
        </w:rPr>
        <w:t xml:space="preserve"> </w:t>
      </w:r>
      <w:r w:rsidR="00134DC7" w:rsidRPr="00AA2B5A">
        <w:rPr>
          <w:rFonts w:ascii="Arial" w:eastAsia="Calibri" w:hAnsi="Arial" w:cs="Arial"/>
          <w:bCs/>
          <w:color w:val="000000" w:themeColor="text1"/>
          <w:kern w:val="20"/>
          <w:lang w:val="en-GB"/>
        </w:rPr>
        <w:t xml:space="preserve">final reports for each </w:t>
      </w:r>
      <w:r w:rsidR="000257AD" w:rsidRPr="00AA2B5A">
        <w:rPr>
          <w:rFonts w:ascii="Arial" w:eastAsia="Calibri" w:hAnsi="Arial" w:cs="Arial"/>
          <w:bCs/>
          <w:color w:val="000000" w:themeColor="text1"/>
          <w:kern w:val="20"/>
          <w:lang w:val="en-GB"/>
        </w:rPr>
        <w:t>Q</w:t>
      </w:r>
      <w:r w:rsidR="001827C7" w:rsidRPr="00AA2B5A">
        <w:rPr>
          <w:rFonts w:ascii="Arial" w:eastAsia="Calibri" w:hAnsi="Arial" w:cs="Arial"/>
          <w:bCs/>
          <w:color w:val="000000" w:themeColor="text1"/>
          <w:kern w:val="20"/>
          <w:lang w:val="en-GB"/>
        </w:rPr>
        <w:t>uarter within</w:t>
      </w:r>
      <w:r w:rsidRPr="00AA2B5A">
        <w:rPr>
          <w:rFonts w:ascii="Arial" w:eastAsia="Calibri" w:hAnsi="Arial" w:cs="Arial"/>
          <w:bCs/>
          <w:color w:val="000000" w:themeColor="text1"/>
          <w:kern w:val="20"/>
          <w:lang w:val="en-GB"/>
        </w:rPr>
        <w:t xml:space="preserve"> </w:t>
      </w:r>
      <w:r w:rsidR="00134DC7" w:rsidRPr="00AA2B5A">
        <w:rPr>
          <w:rFonts w:ascii="Arial" w:eastAsia="Calibri" w:hAnsi="Arial" w:cs="Arial"/>
          <w:bCs/>
          <w:color w:val="000000" w:themeColor="text1"/>
          <w:kern w:val="20"/>
          <w:lang w:val="en-GB"/>
        </w:rPr>
        <w:t xml:space="preserve">15 days from the end of each </w:t>
      </w:r>
      <w:r w:rsidR="000257AD" w:rsidRPr="00AA2B5A">
        <w:rPr>
          <w:rFonts w:ascii="Arial" w:eastAsia="Calibri" w:hAnsi="Arial" w:cs="Arial"/>
          <w:bCs/>
          <w:color w:val="000000" w:themeColor="text1"/>
          <w:kern w:val="20"/>
          <w:lang w:val="en-GB"/>
        </w:rPr>
        <w:t>Q</w:t>
      </w:r>
      <w:r w:rsidR="00134DC7" w:rsidRPr="00AA2B5A">
        <w:rPr>
          <w:rFonts w:ascii="Arial" w:eastAsia="Calibri" w:hAnsi="Arial" w:cs="Arial"/>
          <w:bCs/>
          <w:color w:val="000000" w:themeColor="text1"/>
          <w:kern w:val="20"/>
          <w:lang w:val="en-GB"/>
        </w:rPr>
        <w:t xml:space="preserve">uarter. </w:t>
      </w:r>
      <w:r w:rsidR="0032605C" w:rsidRPr="00AA2B5A">
        <w:rPr>
          <w:rFonts w:ascii="Arial" w:eastAsia="Calibri" w:hAnsi="Arial" w:cs="Arial"/>
          <w:bCs/>
          <w:color w:val="000000" w:themeColor="text1"/>
          <w:kern w:val="20"/>
          <w:lang w:val="en-GB"/>
        </w:rPr>
        <w:t xml:space="preserve">The reports for the </w:t>
      </w:r>
      <w:r w:rsidR="00134DC7" w:rsidRPr="00AA2B5A">
        <w:rPr>
          <w:rFonts w:ascii="Arial" w:eastAsia="Calibri" w:hAnsi="Arial" w:cs="Arial"/>
          <w:bCs/>
          <w:color w:val="000000" w:themeColor="text1"/>
          <w:kern w:val="20"/>
          <w:lang w:val="en-GB"/>
        </w:rPr>
        <w:t>2</w:t>
      </w:r>
      <w:r w:rsidR="00134DC7" w:rsidRPr="00AA2B5A">
        <w:rPr>
          <w:rFonts w:ascii="Arial" w:eastAsia="Calibri" w:hAnsi="Arial" w:cs="Arial"/>
          <w:bCs/>
          <w:color w:val="000000" w:themeColor="text1"/>
          <w:kern w:val="20"/>
          <w:vertAlign w:val="superscript"/>
          <w:lang w:val="en-GB"/>
        </w:rPr>
        <w:t>nd</w:t>
      </w:r>
      <w:r w:rsidR="00134DC7" w:rsidRPr="00AA2B5A">
        <w:rPr>
          <w:rFonts w:ascii="Arial" w:eastAsia="Calibri" w:hAnsi="Arial" w:cs="Arial"/>
          <w:bCs/>
          <w:color w:val="000000" w:themeColor="text1"/>
          <w:kern w:val="20"/>
          <w:lang w:val="en-GB"/>
        </w:rPr>
        <w:t xml:space="preserve"> </w:t>
      </w:r>
      <w:r w:rsidR="000257AD" w:rsidRPr="00AA2B5A">
        <w:rPr>
          <w:rFonts w:ascii="Arial" w:eastAsia="Calibri" w:hAnsi="Arial" w:cs="Arial"/>
          <w:bCs/>
          <w:color w:val="000000" w:themeColor="text1"/>
          <w:kern w:val="20"/>
          <w:lang w:val="en-GB"/>
        </w:rPr>
        <w:t>Q</w:t>
      </w:r>
      <w:r w:rsidR="00134DC7" w:rsidRPr="00AA2B5A">
        <w:rPr>
          <w:rFonts w:ascii="Arial" w:eastAsia="Calibri" w:hAnsi="Arial" w:cs="Arial"/>
          <w:bCs/>
          <w:color w:val="000000" w:themeColor="text1"/>
          <w:kern w:val="20"/>
          <w:lang w:val="en-GB"/>
        </w:rPr>
        <w:t xml:space="preserve">uarter and </w:t>
      </w:r>
      <w:r w:rsidR="0032605C" w:rsidRPr="00AA2B5A">
        <w:rPr>
          <w:rFonts w:ascii="Arial" w:eastAsia="Calibri" w:hAnsi="Arial" w:cs="Arial"/>
          <w:bCs/>
          <w:color w:val="000000" w:themeColor="text1"/>
          <w:kern w:val="20"/>
          <w:lang w:val="en-GB"/>
        </w:rPr>
        <w:t xml:space="preserve">the </w:t>
      </w:r>
      <w:r w:rsidR="00134DC7" w:rsidRPr="00AA2B5A">
        <w:rPr>
          <w:rFonts w:ascii="Arial" w:eastAsia="Calibri" w:hAnsi="Arial" w:cs="Arial"/>
          <w:bCs/>
          <w:color w:val="000000" w:themeColor="text1"/>
          <w:kern w:val="20"/>
          <w:lang w:val="en-GB"/>
        </w:rPr>
        <w:t>4</w:t>
      </w:r>
      <w:r w:rsidR="00134DC7" w:rsidRPr="00AA2B5A">
        <w:rPr>
          <w:rFonts w:ascii="Arial" w:eastAsia="Calibri" w:hAnsi="Arial" w:cs="Arial"/>
          <w:bCs/>
          <w:color w:val="000000" w:themeColor="text1"/>
          <w:kern w:val="20"/>
          <w:vertAlign w:val="superscript"/>
          <w:lang w:val="en-GB"/>
        </w:rPr>
        <w:t>th</w:t>
      </w:r>
      <w:r w:rsidR="00134DC7" w:rsidRPr="00AA2B5A">
        <w:rPr>
          <w:rFonts w:ascii="Arial" w:eastAsia="Calibri" w:hAnsi="Arial" w:cs="Arial"/>
          <w:bCs/>
          <w:color w:val="000000" w:themeColor="text1"/>
          <w:kern w:val="20"/>
          <w:lang w:val="en-GB"/>
        </w:rPr>
        <w:t xml:space="preserve"> </w:t>
      </w:r>
      <w:r w:rsidR="000257AD" w:rsidRPr="00AA2B5A">
        <w:rPr>
          <w:rFonts w:ascii="Arial" w:eastAsia="Calibri" w:hAnsi="Arial" w:cs="Arial"/>
          <w:bCs/>
          <w:color w:val="000000" w:themeColor="text1"/>
          <w:kern w:val="20"/>
          <w:lang w:val="en-GB"/>
        </w:rPr>
        <w:t>Q</w:t>
      </w:r>
      <w:r w:rsidR="00134DC7" w:rsidRPr="00AA2B5A">
        <w:rPr>
          <w:rFonts w:ascii="Arial" w:eastAsia="Calibri" w:hAnsi="Arial" w:cs="Arial"/>
          <w:bCs/>
          <w:color w:val="000000" w:themeColor="text1"/>
          <w:kern w:val="20"/>
          <w:lang w:val="en-GB"/>
        </w:rPr>
        <w:t xml:space="preserve">uarter shall be called semi-annual and annual </w:t>
      </w:r>
      <w:r w:rsidR="00EC0652" w:rsidRPr="00AA2B5A">
        <w:rPr>
          <w:rFonts w:ascii="Arial" w:eastAsia="Calibri" w:hAnsi="Arial" w:cs="Arial"/>
          <w:bCs/>
          <w:color w:val="000000" w:themeColor="text1"/>
          <w:kern w:val="20"/>
          <w:lang w:val="en-GB"/>
        </w:rPr>
        <w:t>report,</w:t>
      </w:r>
      <w:r w:rsidR="00134DC7" w:rsidRPr="00AA2B5A">
        <w:rPr>
          <w:rFonts w:ascii="Arial" w:eastAsia="Calibri" w:hAnsi="Arial" w:cs="Arial"/>
          <w:bCs/>
          <w:color w:val="000000" w:themeColor="text1"/>
          <w:kern w:val="20"/>
          <w:lang w:val="en-GB"/>
        </w:rPr>
        <w:t xml:space="preserve"> respectively</w:t>
      </w:r>
      <w:r w:rsidRPr="00AA2B5A">
        <w:rPr>
          <w:rFonts w:ascii="Arial" w:eastAsia="Calibri" w:hAnsi="Arial" w:cs="Arial"/>
          <w:bCs/>
          <w:color w:val="000000" w:themeColor="text1"/>
          <w:kern w:val="20"/>
          <w:lang w:val="en-GB"/>
        </w:rPr>
        <w:t>.</w:t>
      </w:r>
      <w:r w:rsidR="00134DC7" w:rsidRPr="00AA2B5A">
        <w:rPr>
          <w:rFonts w:ascii="Arial" w:eastAsia="Calibri" w:hAnsi="Arial" w:cs="Arial"/>
          <w:bCs/>
          <w:color w:val="000000" w:themeColor="text1"/>
          <w:kern w:val="20"/>
          <w:lang w:val="en-GB"/>
        </w:rPr>
        <w:t xml:space="preserve"> </w:t>
      </w:r>
      <w:r w:rsidRPr="00AA2B5A">
        <w:rPr>
          <w:rFonts w:ascii="Arial" w:eastAsia="Calibri" w:hAnsi="Arial" w:cs="Arial"/>
          <w:bCs/>
          <w:color w:val="000000" w:themeColor="text1"/>
          <w:kern w:val="20"/>
          <w:lang w:val="en-GB"/>
        </w:rPr>
        <w:t xml:space="preserve">The semi-annual and annual report shall </w:t>
      </w:r>
      <w:r w:rsidR="00134DC7" w:rsidRPr="00AA2B5A">
        <w:rPr>
          <w:rFonts w:ascii="Arial" w:eastAsia="Calibri" w:hAnsi="Arial" w:cs="Arial"/>
          <w:bCs/>
          <w:color w:val="000000" w:themeColor="text1"/>
          <w:kern w:val="20"/>
          <w:lang w:val="en-GB"/>
        </w:rPr>
        <w:t xml:space="preserve">contain cumulative information from </w:t>
      </w:r>
      <w:r w:rsidR="0032605C" w:rsidRPr="00AA2B5A">
        <w:rPr>
          <w:rFonts w:ascii="Arial" w:eastAsia="Calibri" w:hAnsi="Arial" w:cs="Arial"/>
          <w:bCs/>
          <w:color w:val="000000" w:themeColor="text1"/>
          <w:kern w:val="20"/>
          <w:lang w:val="en-GB"/>
        </w:rPr>
        <w:t xml:space="preserve">the </w:t>
      </w:r>
      <w:r w:rsidR="00134DC7" w:rsidRPr="00AA2B5A">
        <w:rPr>
          <w:rFonts w:ascii="Arial" w:eastAsia="Calibri" w:hAnsi="Arial" w:cs="Arial"/>
          <w:bCs/>
          <w:color w:val="000000" w:themeColor="text1"/>
          <w:kern w:val="20"/>
          <w:lang w:val="en-GB"/>
        </w:rPr>
        <w:t xml:space="preserve">start date to </w:t>
      </w:r>
      <w:r w:rsidR="0032605C" w:rsidRPr="00AA2B5A">
        <w:rPr>
          <w:rFonts w:ascii="Arial" w:eastAsia="Calibri" w:hAnsi="Arial" w:cs="Arial"/>
          <w:bCs/>
          <w:color w:val="000000" w:themeColor="text1"/>
          <w:kern w:val="20"/>
          <w:lang w:val="en-GB"/>
        </w:rPr>
        <w:t xml:space="preserve">the </w:t>
      </w:r>
      <w:r w:rsidR="00134DC7" w:rsidRPr="00AA2B5A">
        <w:rPr>
          <w:rFonts w:ascii="Arial" w:eastAsia="Calibri" w:hAnsi="Arial" w:cs="Arial"/>
          <w:bCs/>
          <w:color w:val="000000" w:themeColor="text1"/>
          <w:kern w:val="20"/>
          <w:lang w:val="en-GB"/>
        </w:rPr>
        <w:t xml:space="preserve">reporting </w:t>
      </w:r>
      <w:r w:rsidR="001827C7" w:rsidRPr="00AA2B5A">
        <w:rPr>
          <w:rFonts w:ascii="Arial" w:eastAsia="Calibri" w:hAnsi="Arial" w:cs="Arial"/>
          <w:bCs/>
          <w:color w:val="000000" w:themeColor="text1"/>
          <w:kern w:val="20"/>
          <w:lang w:val="en-GB"/>
        </w:rPr>
        <w:t>date.</w:t>
      </w:r>
      <w:r w:rsidR="00C73008" w:rsidRPr="00AA2B5A">
        <w:rPr>
          <w:rFonts w:ascii="Arial" w:eastAsia="Calibri" w:hAnsi="Arial" w:cs="Arial"/>
          <w:bCs/>
          <w:color w:val="000000" w:themeColor="text1"/>
          <w:kern w:val="20"/>
          <w:lang w:val="en-GB"/>
        </w:rPr>
        <w:t xml:space="preserve"> </w:t>
      </w:r>
      <w:r w:rsidR="000257AD" w:rsidRPr="00AA2B5A">
        <w:rPr>
          <w:rFonts w:ascii="Arial" w:eastAsia="Calibri" w:hAnsi="Arial" w:cs="Arial"/>
          <w:bCs/>
          <w:color w:val="000000" w:themeColor="text1"/>
          <w:kern w:val="20"/>
          <w:lang w:val="en-GB"/>
        </w:rPr>
        <w:t>The report for e</w:t>
      </w:r>
      <w:r w:rsidR="00C73008" w:rsidRPr="00AA2B5A">
        <w:rPr>
          <w:rFonts w:ascii="Arial" w:eastAsia="Calibri" w:hAnsi="Arial" w:cs="Arial"/>
          <w:bCs/>
          <w:color w:val="000000" w:themeColor="text1"/>
          <w:kern w:val="20"/>
          <w:lang w:val="en-GB"/>
        </w:rPr>
        <w:t xml:space="preserve">ach </w:t>
      </w:r>
      <w:r w:rsidR="000257AD" w:rsidRPr="00AA2B5A">
        <w:rPr>
          <w:rFonts w:ascii="Arial" w:eastAsia="Calibri" w:hAnsi="Arial" w:cs="Arial"/>
          <w:bCs/>
          <w:color w:val="000000" w:themeColor="text1"/>
          <w:kern w:val="20"/>
          <w:lang w:val="en-GB"/>
        </w:rPr>
        <w:t xml:space="preserve">Quarter </w:t>
      </w:r>
      <w:r w:rsidR="00C73008" w:rsidRPr="00AA2B5A">
        <w:rPr>
          <w:rFonts w:ascii="Arial" w:eastAsia="Calibri" w:hAnsi="Arial" w:cs="Arial"/>
          <w:bCs/>
          <w:color w:val="000000" w:themeColor="text1"/>
          <w:kern w:val="20"/>
          <w:lang w:val="en-GB"/>
        </w:rPr>
        <w:t xml:space="preserve">shall be first submitted in draft form to the Third Party for review, and shall be finalised together by the Second and Third Parties before submission to the First Party within the 15 day period mentioned above. </w:t>
      </w:r>
    </w:p>
    <w:p w14:paraId="3F524A9C" w14:textId="77777777" w:rsidR="00890AF0" w:rsidRPr="00AA2B5A" w:rsidRDefault="00890AF0" w:rsidP="00890AF0">
      <w:pPr>
        <w:keepNext/>
        <w:spacing w:after="0" w:line="240" w:lineRule="auto"/>
        <w:ind w:left="420"/>
        <w:jc w:val="both"/>
        <w:outlineLvl w:val="0"/>
        <w:rPr>
          <w:rFonts w:ascii="Arial" w:eastAsia="Calibri" w:hAnsi="Arial" w:cs="Arial"/>
          <w:bCs/>
          <w:color w:val="000000" w:themeColor="text1"/>
          <w:kern w:val="20"/>
          <w:lang w:val="en-GB"/>
        </w:rPr>
      </w:pPr>
    </w:p>
    <w:p w14:paraId="6D9FB31E" w14:textId="124509B7" w:rsidR="00263793" w:rsidRPr="00AA2B5A" w:rsidRDefault="00886094" w:rsidP="00263793">
      <w:pPr>
        <w:numPr>
          <w:ilvl w:val="1"/>
          <w:numId w:val="24"/>
        </w:numPr>
        <w:spacing w:after="0" w:line="240" w:lineRule="auto"/>
        <w:jc w:val="both"/>
        <w:rPr>
          <w:rFonts w:ascii="Arial" w:eastAsia="Times New Roman" w:hAnsi="Arial" w:cs="Arial"/>
          <w:color w:val="000000" w:themeColor="text1"/>
          <w:kern w:val="20"/>
          <w:lang w:val="en-GB"/>
        </w:rPr>
      </w:pPr>
      <w:bookmarkStart w:id="14" w:name="_Ref355899807"/>
      <w:bookmarkEnd w:id="13"/>
      <w:r w:rsidRPr="00AA2B5A">
        <w:rPr>
          <w:rFonts w:ascii="Arial" w:eastAsia="Times New Roman" w:hAnsi="Arial" w:cs="Arial"/>
          <w:color w:val="000000" w:themeColor="text1"/>
          <w:kern w:val="20"/>
          <w:lang w:val="en-GB"/>
        </w:rPr>
        <w:t xml:space="preserve"> </w:t>
      </w:r>
      <w:r w:rsidR="00EC0652" w:rsidRPr="00AA2B5A">
        <w:rPr>
          <w:rFonts w:ascii="Arial" w:eastAsia="Times New Roman" w:hAnsi="Arial" w:cs="Arial"/>
          <w:color w:val="000000" w:themeColor="text1"/>
          <w:kern w:val="20"/>
          <w:lang w:val="en-GB"/>
        </w:rPr>
        <w:t>Parallel</w:t>
      </w:r>
      <w:r w:rsidRPr="00AA2B5A">
        <w:rPr>
          <w:rFonts w:ascii="Arial" w:eastAsia="Times New Roman" w:hAnsi="Arial" w:cs="Arial"/>
          <w:color w:val="000000" w:themeColor="text1"/>
          <w:kern w:val="20"/>
          <w:lang w:val="en-GB"/>
        </w:rPr>
        <w:t xml:space="preserve"> to </w:t>
      </w:r>
      <w:r w:rsidR="00890AF0" w:rsidRPr="00AA2B5A">
        <w:rPr>
          <w:rFonts w:ascii="Arial" w:eastAsia="Times New Roman" w:hAnsi="Arial" w:cs="Arial"/>
          <w:color w:val="000000" w:themeColor="text1"/>
          <w:kern w:val="20"/>
          <w:lang w:val="en-GB"/>
        </w:rPr>
        <w:t xml:space="preserve">the </w:t>
      </w:r>
      <w:r w:rsidRPr="00AA2B5A">
        <w:rPr>
          <w:rFonts w:ascii="Arial" w:eastAsia="Times New Roman" w:hAnsi="Arial" w:cs="Arial"/>
          <w:color w:val="000000" w:themeColor="text1"/>
          <w:kern w:val="20"/>
          <w:lang w:val="en-GB"/>
        </w:rPr>
        <w:t xml:space="preserve">periodic progress </w:t>
      </w:r>
      <w:r w:rsidR="001827C7" w:rsidRPr="00AA2B5A">
        <w:rPr>
          <w:rFonts w:ascii="Arial" w:eastAsia="Times New Roman" w:hAnsi="Arial" w:cs="Arial"/>
          <w:color w:val="000000" w:themeColor="text1"/>
          <w:kern w:val="20"/>
          <w:lang w:val="en-GB"/>
        </w:rPr>
        <w:t>report</w:t>
      </w:r>
      <w:r w:rsidR="00890AF0" w:rsidRPr="00AA2B5A">
        <w:rPr>
          <w:rFonts w:ascii="Arial" w:eastAsia="Times New Roman" w:hAnsi="Arial" w:cs="Arial"/>
          <w:color w:val="000000" w:themeColor="text1"/>
          <w:kern w:val="20"/>
          <w:lang w:val="en-GB"/>
        </w:rPr>
        <w:t>s</w:t>
      </w:r>
      <w:r w:rsidR="001827C7" w:rsidRPr="00AA2B5A">
        <w:rPr>
          <w:rFonts w:ascii="Arial" w:eastAsia="Times New Roman" w:hAnsi="Arial" w:cs="Arial"/>
          <w:color w:val="000000" w:themeColor="text1"/>
          <w:kern w:val="20"/>
          <w:lang w:val="en-GB"/>
        </w:rPr>
        <w:t xml:space="preserve"> the</w:t>
      </w:r>
      <w:r w:rsidRPr="00AA2B5A">
        <w:rPr>
          <w:rFonts w:ascii="Arial" w:eastAsia="Times New Roman" w:hAnsi="Arial" w:cs="Arial"/>
          <w:color w:val="000000" w:themeColor="text1"/>
          <w:kern w:val="20"/>
          <w:lang w:val="en-GB"/>
        </w:rPr>
        <w:t xml:space="preserve"> </w:t>
      </w:r>
      <w:r w:rsidR="00890AF0"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econd </w:t>
      </w:r>
      <w:r w:rsidR="00890AF0"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arty shall</w:t>
      </w:r>
      <w:r w:rsidR="00134DC7" w:rsidRPr="00AA2B5A">
        <w:rPr>
          <w:rFonts w:ascii="Arial" w:eastAsia="Times New Roman" w:hAnsi="Arial" w:cs="Arial"/>
          <w:color w:val="000000" w:themeColor="text1"/>
          <w:kern w:val="20"/>
          <w:lang w:val="en-GB"/>
        </w:rPr>
        <w:t xml:space="preserve"> submit </w:t>
      </w:r>
      <w:r w:rsidR="00BF6A57" w:rsidRPr="00AA2B5A">
        <w:rPr>
          <w:rFonts w:ascii="Arial" w:eastAsia="Times New Roman" w:hAnsi="Arial" w:cs="Arial"/>
          <w:color w:val="000000" w:themeColor="text1"/>
          <w:kern w:val="20"/>
          <w:lang w:val="en-GB"/>
        </w:rPr>
        <w:t>Q</w:t>
      </w:r>
      <w:r w:rsidR="00225897" w:rsidRPr="00AA2B5A">
        <w:rPr>
          <w:rFonts w:ascii="Arial" w:eastAsia="Times New Roman" w:hAnsi="Arial" w:cs="Arial"/>
          <w:color w:val="000000" w:themeColor="text1"/>
          <w:kern w:val="20"/>
          <w:lang w:val="en-GB"/>
        </w:rPr>
        <w:t xml:space="preserve">uarterly </w:t>
      </w:r>
      <w:r w:rsidR="00134DC7" w:rsidRPr="00AA2B5A">
        <w:rPr>
          <w:rFonts w:ascii="Arial" w:eastAsia="Times New Roman" w:hAnsi="Arial" w:cs="Arial"/>
          <w:color w:val="000000" w:themeColor="text1"/>
          <w:kern w:val="20"/>
          <w:lang w:val="en-GB"/>
        </w:rPr>
        <w:t>financial report</w:t>
      </w:r>
      <w:r w:rsidR="00890AF0" w:rsidRPr="00AA2B5A">
        <w:rPr>
          <w:rFonts w:ascii="Arial" w:eastAsia="Times New Roman" w:hAnsi="Arial" w:cs="Arial"/>
          <w:color w:val="000000" w:themeColor="text1"/>
          <w:kern w:val="20"/>
          <w:lang w:val="en-GB"/>
        </w:rPr>
        <w:t>s</w:t>
      </w:r>
      <w:r w:rsidR="00134DC7" w:rsidRPr="00AA2B5A">
        <w:rPr>
          <w:rFonts w:ascii="Arial" w:eastAsia="Times New Roman" w:hAnsi="Arial" w:cs="Arial"/>
          <w:color w:val="000000" w:themeColor="text1"/>
          <w:kern w:val="20"/>
          <w:lang w:val="en-GB"/>
        </w:rPr>
        <w:t xml:space="preserve"> to </w:t>
      </w:r>
      <w:r w:rsidR="00890AF0" w:rsidRPr="00AA2B5A">
        <w:rPr>
          <w:rFonts w:ascii="Arial" w:eastAsia="Times New Roman" w:hAnsi="Arial" w:cs="Arial"/>
          <w:color w:val="000000" w:themeColor="text1"/>
          <w:kern w:val="20"/>
          <w:lang w:val="en-GB"/>
        </w:rPr>
        <w:t>the F</w:t>
      </w:r>
      <w:r w:rsidR="00225897" w:rsidRPr="00AA2B5A">
        <w:rPr>
          <w:rFonts w:ascii="Arial" w:eastAsia="Times New Roman" w:hAnsi="Arial" w:cs="Arial"/>
          <w:color w:val="000000" w:themeColor="text1"/>
          <w:kern w:val="20"/>
          <w:lang w:val="en-GB"/>
        </w:rPr>
        <w:t xml:space="preserve">irst </w:t>
      </w:r>
      <w:r w:rsidR="00890AF0" w:rsidRPr="00AA2B5A">
        <w:rPr>
          <w:rFonts w:ascii="Arial" w:eastAsia="Times New Roman" w:hAnsi="Arial" w:cs="Arial"/>
          <w:color w:val="000000" w:themeColor="text1"/>
          <w:kern w:val="20"/>
          <w:lang w:val="en-GB"/>
        </w:rPr>
        <w:t>P</w:t>
      </w:r>
      <w:r w:rsidR="00225897"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 xml:space="preserve">in accordance with standard accounting </w:t>
      </w:r>
      <w:r w:rsidR="00890AF0" w:rsidRPr="00AA2B5A">
        <w:rPr>
          <w:rFonts w:ascii="Arial" w:eastAsia="Times New Roman" w:hAnsi="Arial" w:cs="Arial"/>
          <w:color w:val="000000" w:themeColor="text1"/>
          <w:kern w:val="20"/>
          <w:lang w:val="en-GB"/>
        </w:rPr>
        <w:t>practices</w:t>
      </w:r>
      <w:r w:rsidR="00134DC7" w:rsidRPr="00AA2B5A">
        <w:rPr>
          <w:rFonts w:ascii="Arial" w:eastAsia="Times New Roman" w:hAnsi="Arial" w:cs="Arial"/>
          <w:color w:val="000000" w:themeColor="text1"/>
          <w:kern w:val="20"/>
          <w:lang w:val="en-GB"/>
        </w:rPr>
        <w:t xml:space="preserve"> under the law</w:t>
      </w:r>
      <w:r w:rsidR="00890AF0" w:rsidRPr="00AA2B5A">
        <w:rPr>
          <w:rFonts w:ascii="Arial" w:eastAsia="Times New Roman" w:hAnsi="Arial" w:cs="Arial"/>
          <w:color w:val="000000" w:themeColor="text1"/>
          <w:kern w:val="20"/>
          <w:lang w:val="en-GB"/>
        </w:rPr>
        <w:t>s</w:t>
      </w:r>
      <w:r w:rsidR="00134DC7" w:rsidRPr="00AA2B5A">
        <w:rPr>
          <w:rFonts w:ascii="Arial" w:eastAsia="Times New Roman" w:hAnsi="Arial" w:cs="Arial"/>
          <w:color w:val="000000" w:themeColor="text1"/>
          <w:kern w:val="20"/>
          <w:lang w:val="en-GB"/>
        </w:rPr>
        <w:t xml:space="preserve"> of Bangladesh</w:t>
      </w:r>
      <w:r w:rsidR="00890AF0" w:rsidRPr="00AA2B5A">
        <w:rPr>
          <w:rFonts w:ascii="Arial" w:eastAsia="Times New Roman" w:hAnsi="Arial" w:cs="Arial"/>
          <w:color w:val="000000" w:themeColor="text1"/>
          <w:kern w:val="20"/>
          <w:lang w:val="en-GB"/>
        </w:rPr>
        <w:t>,</w:t>
      </w:r>
      <w:r w:rsidR="00134DC7" w:rsidRPr="00AA2B5A">
        <w:rPr>
          <w:rFonts w:ascii="Arial" w:eastAsia="Times New Roman" w:hAnsi="Arial" w:cs="Arial"/>
          <w:color w:val="000000" w:themeColor="text1"/>
          <w:kern w:val="20"/>
          <w:lang w:val="en-GB"/>
        </w:rPr>
        <w:t xml:space="preserve"> detailing all income and expenditure incurred in connection with the</w:t>
      </w:r>
      <w:bookmarkEnd w:id="14"/>
      <w:r w:rsidR="00134DC7" w:rsidRPr="00AA2B5A">
        <w:rPr>
          <w:rFonts w:ascii="Arial" w:eastAsia="Times New Roman" w:hAnsi="Arial" w:cs="Arial"/>
          <w:color w:val="000000" w:themeColor="text1"/>
          <w:kern w:val="20"/>
          <w:lang w:val="en-GB"/>
        </w:rPr>
        <w:t xml:space="preserve"> </w:t>
      </w:r>
      <w:r w:rsidR="00890AF0" w:rsidRPr="00AA2B5A">
        <w:rPr>
          <w:rFonts w:ascii="Arial" w:eastAsia="Times New Roman" w:hAnsi="Arial" w:cs="Arial"/>
          <w:color w:val="000000" w:themeColor="text1"/>
          <w:kern w:val="20"/>
          <w:lang w:val="en-GB"/>
        </w:rPr>
        <w:t>implementation of the LEP</w:t>
      </w:r>
      <w:r w:rsidR="00134DC7" w:rsidRPr="00AA2B5A">
        <w:rPr>
          <w:rFonts w:ascii="Arial" w:eastAsia="Times New Roman" w:hAnsi="Arial" w:cs="Arial"/>
          <w:color w:val="000000" w:themeColor="text1"/>
          <w:kern w:val="20"/>
          <w:lang w:val="en-GB"/>
        </w:rPr>
        <w:t>.</w:t>
      </w:r>
    </w:p>
    <w:p w14:paraId="22A76E80" w14:textId="77777777" w:rsidR="00263793" w:rsidRPr="00AA2B5A" w:rsidRDefault="00263793" w:rsidP="00263793">
      <w:pPr>
        <w:keepNext/>
        <w:spacing w:after="0" w:line="240" w:lineRule="auto"/>
        <w:ind w:left="420"/>
        <w:jc w:val="both"/>
        <w:outlineLvl w:val="0"/>
        <w:rPr>
          <w:rFonts w:ascii="Arial" w:eastAsia="Calibri" w:hAnsi="Arial" w:cs="Arial"/>
          <w:bCs/>
          <w:color w:val="000000" w:themeColor="text1"/>
          <w:kern w:val="20"/>
          <w:lang w:val="en-GB"/>
        </w:rPr>
      </w:pPr>
    </w:p>
    <w:p w14:paraId="4A7B4FDC" w14:textId="48D5E89D" w:rsidR="00134DC7" w:rsidRPr="00AA2B5A" w:rsidRDefault="00225897" w:rsidP="00263793">
      <w:pPr>
        <w:keepNext/>
        <w:numPr>
          <w:ilvl w:val="1"/>
          <w:numId w:val="24"/>
        </w:numPr>
        <w:spacing w:after="0" w:line="240" w:lineRule="auto"/>
        <w:jc w:val="both"/>
        <w:outlineLvl w:val="0"/>
        <w:rPr>
          <w:rFonts w:ascii="Arial" w:eastAsia="Calibri" w:hAnsi="Arial" w:cs="Arial"/>
          <w:bCs/>
          <w:color w:val="000000" w:themeColor="text1"/>
          <w:kern w:val="20"/>
          <w:lang w:val="en-GB"/>
        </w:rPr>
      </w:pPr>
      <w:r w:rsidRPr="00AA2B5A">
        <w:rPr>
          <w:rFonts w:ascii="Arial" w:eastAsia="Calibri" w:hAnsi="Arial" w:cs="Arial"/>
          <w:bCs/>
          <w:color w:val="000000" w:themeColor="text1"/>
          <w:kern w:val="20"/>
          <w:lang w:val="en-GB"/>
        </w:rPr>
        <w:t xml:space="preserve">The </w:t>
      </w:r>
      <w:r w:rsidR="00263793" w:rsidRPr="00AA2B5A">
        <w:rPr>
          <w:rFonts w:ascii="Arial" w:eastAsia="Calibri" w:hAnsi="Arial" w:cs="Arial"/>
          <w:bCs/>
          <w:color w:val="000000" w:themeColor="text1"/>
          <w:kern w:val="20"/>
          <w:lang w:val="en-GB"/>
        </w:rPr>
        <w:t>S</w:t>
      </w:r>
      <w:r w:rsidRPr="00AA2B5A">
        <w:rPr>
          <w:rFonts w:ascii="Arial" w:eastAsia="Calibri" w:hAnsi="Arial" w:cs="Arial"/>
          <w:bCs/>
          <w:color w:val="000000" w:themeColor="text1"/>
          <w:kern w:val="20"/>
          <w:lang w:val="en-GB"/>
        </w:rPr>
        <w:t xml:space="preserve">econd </w:t>
      </w:r>
      <w:r w:rsidR="00263793" w:rsidRPr="00AA2B5A">
        <w:rPr>
          <w:rFonts w:ascii="Arial" w:eastAsia="Calibri" w:hAnsi="Arial" w:cs="Arial"/>
          <w:bCs/>
          <w:color w:val="000000" w:themeColor="text1"/>
          <w:kern w:val="20"/>
          <w:lang w:val="en-GB"/>
        </w:rPr>
        <w:t>P</w:t>
      </w:r>
      <w:r w:rsidRPr="00AA2B5A">
        <w:rPr>
          <w:rFonts w:ascii="Arial" w:eastAsia="Calibri" w:hAnsi="Arial" w:cs="Arial"/>
          <w:bCs/>
          <w:color w:val="000000" w:themeColor="text1"/>
          <w:kern w:val="20"/>
          <w:lang w:val="en-GB"/>
        </w:rPr>
        <w:t xml:space="preserve">arty </w:t>
      </w:r>
      <w:r w:rsidR="00134DC7" w:rsidRPr="00AA2B5A">
        <w:rPr>
          <w:rFonts w:ascii="Arial" w:eastAsia="Calibri" w:hAnsi="Arial" w:cs="Arial"/>
          <w:bCs/>
          <w:color w:val="000000" w:themeColor="text1"/>
          <w:kern w:val="20"/>
          <w:lang w:val="en-GB"/>
        </w:rPr>
        <w:t>shall submit response</w:t>
      </w:r>
      <w:r w:rsidR="00263793" w:rsidRPr="00AA2B5A">
        <w:rPr>
          <w:rFonts w:ascii="Arial" w:eastAsia="Calibri" w:hAnsi="Arial" w:cs="Arial"/>
          <w:bCs/>
          <w:color w:val="000000" w:themeColor="text1"/>
          <w:kern w:val="20"/>
          <w:lang w:val="en-GB"/>
        </w:rPr>
        <w:t>s</w:t>
      </w:r>
      <w:r w:rsidR="00134DC7" w:rsidRPr="00AA2B5A">
        <w:rPr>
          <w:rFonts w:ascii="Arial" w:eastAsia="Calibri" w:hAnsi="Arial" w:cs="Arial"/>
          <w:bCs/>
          <w:color w:val="000000" w:themeColor="text1"/>
          <w:kern w:val="20"/>
          <w:lang w:val="en-GB"/>
        </w:rPr>
        <w:t xml:space="preserve"> and </w:t>
      </w:r>
      <w:r w:rsidR="00263793" w:rsidRPr="00AA2B5A">
        <w:rPr>
          <w:rFonts w:ascii="Arial" w:eastAsia="Calibri" w:hAnsi="Arial" w:cs="Arial"/>
          <w:bCs/>
          <w:color w:val="000000" w:themeColor="text1"/>
          <w:kern w:val="20"/>
          <w:lang w:val="en-GB"/>
        </w:rPr>
        <w:t>address</w:t>
      </w:r>
      <w:r w:rsidR="00134DC7" w:rsidRPr="00AA2B5A">
        <w:rPr>
          <w:rFonts w:ascii="Arial" w:eastAsia="Calibri" w:hAnsi="Arial" w:cs="Arial"/>
          <w:bCs/>
          <w:color w:val="000000" w:themeColor="text1"/>
          <w:kern w:val="20"/>
          <w:lang w:val="en-GB"/>
        </w:rPr>
        <w:t xml:space="preserve"> all queries posed </w:t>
      </w:r>
      <w:r w:rsidR="001827C7" w:rsidRPr="00AA2B5A">
        <w:rPr>
          <w:rFonts w:ascii="Arial" w:eastAsia="Calibri" w:hAnsi="Arial" w:cs="Arial"/>
          <w:bCs/>
          <w:color w:val="000000" w:themeColor="text1"/>
          <w:kern w:val="20"/>
          <w:lang w:val="en-GB"/>
        </w:rPr>
        <w:t xml:space="preserve">by </w:t>
      </w:r>
      <w:r w:rsidR="00263793" w:rsidRPr="00AA2B5A">
        <w:rPr>
          <w:rFonts w:ascii="Arial" w:eastAsia="Calibri" w:hAnsi="Arial" w:cs="Arial"/>
          <w:bCs/>
          <w:color w:val="000000" w:themeColor="text1"/>
          <w:kern w:val="20"/>
          <w:lang w:val="en-GB"/>
        </w:rPr>
        <w:t>the F</w:t>
      </w:r>
      <w:r w:rsidR="001827C7" w:rsidRPr="00AA2B5A">
        <w:rPr>
          <w:rFonts w:ascii="Arial" w:eastAsia="Calibri" w:hAnsi="Arial" w:cs="Arial"/>
          <w:bCs/>
          <w:color w:val="000000" w:themeColor="text1"/>
          <w:kern w:val="20"/>
          <w:lang w:val="en-GB"/>
        </w:rPr>
        <w:t>irst</w:t>
      </w:r>
      <w:r w:rsidRPr="00AA2B5A">
        <w:rPr>
          <w:rFonts w:ascii="Arial" w:eastAsia="Calibri" w:hAnsi="Arial" w:cs="Arial"/>
          <w:bCs/>
          <w:color w:val="000000" w:themeColor="text1"/>
          <w:kern w:val="20"/>
          <w:lang w:val="en-GB"/>
        </w:rPr>
        <w:t xml:space="preserve"> </w:t>
      </w:r>
      <w:r w:rsidR="00263793" w:rsidRPr="00AA2B5A">
        <w:rPr>
          <w:rFonts w:ascii="Arial" w:eastAsia="Calibri" w:hAnsi="Arial" w:cs="Arial"/>
          <w:bCs/>
          <w:color w:val="000000" w:themeColor="text1"/>
          <w:kern w:val="20"/>
          <w:lang w:val="en-GB"/>
        </w:rPr>
        <w:t>P</w:t>
      </w:r>
      <w:r w:rsidRPr="00AA2B5A">
        <w:rPr>
          <w:rFonts w:ascii="Arial" w:eastAsia="Calibri" w:hAnsi="Arial" w:cs="Arial"/>
          <w:bCs/>
          <w:color w:val="000000" w:themeColor="text1"/>
          <w:kern w:val="20"/>
          <w:lang w:val="en-GB"/>
        </w:rPr>
        <w:t xml:space="preserve">arty </w:t>
      </w:r>
      <w:r w:rsidR="001827C7" w:rsidRPr="00AA2B5A">
        <w:rPr>
          <w:rFonts w:ascii="Arial" w:eastAsia="Calibri" w:hAnsi="Arial" w:cs="Arial"/>
          <w:bCs/>
          <w:color w:val="000000" w:themeColor="text1"/>
          <w:kern w:val="20"/>
          <w:lang w:val="en-GB"/>
        </w:rPr>
        <w:t xml:space="preserve">and </w:t>
      </w:r>
      <w:r w:rsidR="00263793" w:rsidRPr="00AA2B5A">
        <w:rPr>
          <w:rFonts w:ascii="Arial" w:eastAsia="Calibri" w:hAnsi="Arial" w:cs="Arial"/>
          <w:bCs/>
          <w:color w:val="000000" w:themeColor="text1"/>
          <w:kern w:val="20"/>
          <w:lang w:val="en-GB"/>
        </w:rPr>
        <w:t xml:space="preserve">highlight </w:t>
      </w:r>
      <w:r w:rsidR="00134DC7" w:rsidRPr="00AA2B5A">
        <w:rPr>
          <w:rFonts w:ascii="Arial" w:eastAsia="Calibri" w:hAnsi="Arial" w:cs="Arial"/>
          <w:bCs/>
          <w:color w:val="000000" w:themeColor="text1"/>
          <w:kern w:val="20"/>
          <w:lang w:val="en-GB"/>
        </w:rPr>
        <w:t xml:space="preserve">any issues that are likely to affect the successful completion of the </w:t>
      </w:r>
      <w:r w:rsidR="00263793" w:rsidRPr="00AA2B5A">
        <w:rPr>
          <w:rFonts w:ascii="Arial" w:eastAsia="Calibri" w:hAnsi="Arial" w:cs="Arial"/>
          <w:bCs/>
          <w:color w:val="000000" w:themeColor="text1"/>
          <w:kern w:val="20"/>
          <w:lang w:val="en-GB"/>
        </w:rPr>
        <w:t>implementation of the LEP</w:t>
      </w:r>
      <w:r w:rsidR="00134DC7" w:rsidRPr="00AA2B5A">
        <w:rPr>
          <w:rFonts w:ascii="Arial" w:eastAsia="Calibri" w:hAnsi="Arial" w:cs="Arial"/>
          <w:bCs/>
          <w:color w:val="000000" w:themeColor="text1"/>
          <w:kern w:val="20"/>
          <w:lang w:val="en-GB"/>
        </w:rPr>
        <w:t>.</w:t>
      </w:r>
    </w:p>
    <w:p w14:paraId="5149A5BA" w14:textId="77777777" w:rsidR="00263793" w:rsidRPr="00AA2B5A" w:rsidRDefault="00263793" w:rsidP="00263793">
      <w:pPr>
        <w:keepNext/>
        <w:spacing w:after="0" w:line="240" w:lineRule="auto"/>
        <w:jc w:val="both"/>
        <w:outlineLvl w:val="0"/>
        <w:rPr>
          <w:rFonts w:ascii="Arial" w:eastAsia="Calibri" w:hAnsi="Arial" w:cs="Arial"/>
          <w:bCs/>
          <w:color w:val="000000" w:themeColor="text1"/>
          <w:kern w:val="20"/>
          <w:lang w:val="en-GB"/>
        </w:rPr>
      </w:pPr>
    </w:p>
    <w:p w14:paraId="0FD59A93" w14:textId="6788806F" w:rsidR="00263793" w:rsidRPr="00AA2B5A" w:rsidRDefault="00263793" w:rsidP="00263793">
      <w:pPr>
        <w:keepNext/>
        <w:numPr>
          <w:ilvl w:val="1"/>
          <w:numId w:val="24"/>
        </w:numPr>
        <w:spacing w:after="0" w:line="240" w:lineRule="auto"/>
        <w:jc w:val="both"/>
        <w:outlineLvl w:val="0"/>
        <w:rPr>
          <w:rFonts w:ascii="Arial" w:eastAsia="Calibri" w:hAnsi="Arial" w:cs="Arial"/>
          <w:bCs/>
          <w:color w:val="000000" w:themeColor="text1"/>
          <w:kern w:val="20"/>
          <w:lang w:val="en-GB"/>
        </w:rPr>
      </w:pPr>
      <w:r w:rsidRPr="00AA2B5A">
        <w:rPr>
          <w:rFonts w:ascii="Arial" w:eastAsia="Calibri" w:hAnsi="Arial" w:cs="Arial"/>
          <w:bCs/>
          <w:color w:val="000000" w:themeColor="text1"/>
          <w:kern w:val="20"/>
          <w:lang w:val="en-GB"/>
        </w:rPr>
        <w:t xml:space="preserve">The Second Party shall </w:t>
      </w:r>
      <w:r w:rsidR="00134DC7" w:rsidRPr="00AA2B5A">
        <w:rPr>
          <w:rFonts w:ascii="Arial" w:eastAsia="Calibri" w:hAnsi="Arial" w:cs="Arial"/>
          <w:bCs/>
          <w:color w:val="000000" w:themeColor="text1"/>
          <w:kern w:val="20"/>
          <w:lang w:val="en-GB"/>
        </w:rPr>
        <w:t xml:space="preserve">also </w:t>
      </w:r>
      <w:r w:rsidRPr="00AA2B5A">
        <w:rPr>
          <w:rFonts w:ascii="Arial" w:eastAsia="Calibri" w:hAnsi="Arial" w:cs="Arial"/>
          <w:bCs/>
          <w:color w:val="000000" w:themeColor="text1"/>
          <w:kern w:val="20"/>
          <w:lang w:val="en-GB"/>
        </w:rPr>
        <w:t xml:space="preserve">respond to and address </w:t>
      </w:r>
      <w:r w:rsidR="00134DC7" w:rsidRPr="00AA2B5A">
        <w:rPr>
          <w:rFonts w:ascii="Arial" w:eastAsia="Calibri" w:hAnsi="Arial" w:cs="Arial"/>
          <w:bCs/>
          <w:color w:val="000000" w:themeColor="text1"/>
          <w:kern w:val="20"/>
          <w:lang w:val="en-GB"/>
        </w:rPr>
        <w:t>all queries from shareholders</w:t>
      </w:r>
      <w:r w:rsidRPr="00AA2B5A">
        <w:rPr>
          <w:rFonts w:ascii="Arial" w:eastAsia="Calibri" w:hAnsi="Arial" w:cs="Arial"/>
          <w:bCs/>
          <w:color w:val="000000" w:themeColor="text1"/>
          <w:kern w:val="20"/>
          <w:lang w:val="en-GB"/>
        </w:rPr>
        <w:t>,</w:t>
      </w:r>
      <w:r w:rsidR="00134DC7" w:rsidRPr="00AA2B5A">
        <w:rPr>
          <w:rFonts w:ascii="Arial" w:eastAsia="Calibri" w:hAnsi="Arial" w:cs="Arial"/>
          <w:bCs/>
          <w:color w:val="000000" w:themeColor="text1"/>
          <w:kern w:val="20"/>
          <w:lang w:val="en-GB"/>
        </w:rPr>
        <w:t xml:space="preserve"> and lenders/financiers </w:t>
      </w:r>
      <w:r w:rsidRPr="00AA2B5A">
        <w:rPr>
          <w:rFonts w:ascii="Arial" w:eastAsia="Calibri" w:hAnsi="Arial" w:cs="Arial"/>
          <w:bCs/>
          <w:color w:val="000000" w:themeColor="text1"/>
          <w:kern w:val="20"/>
          <w:lang w:val="en-GB"/>
        </w:rPr>
        <w:t xml:space="preserve">of the First Party </w:t>
      </w:r>
      <w:r w:rsidR="00134DC7" w:rsidRPr="00AA2B5A">
        <w:rPr>
          <w:rFonts w:ascii="Arial" w:eastAsia="Calibri" w:hAnsi="Arial" w:cs="Arial"/>
          <w:bCs/>
          <w:color w:val="000000" w:themeColor="text1"/>
          <w:kern w:val="20"/>
          <w:lang w:val="en-GB"/>
        </w:rPr>
        <w:t>arising out of its draft report.</w:t>
      </w:r>
    </w:p>
    <w:p w14:paraId="675917DB" w14:textId="77777777" w:rsidR="00263793" w:rsidRPr="00AA2B5A" w:rsidRDefault="00263793" w:rsidP="00263793">
      <w:pPr>
        <w:keepNext/>
        <w:spacing w:after="0" w:line="240" w:lineRule="auto"/>
        <w:ind w:left="420"/>
        <w:jc w:val="both"/>
        <w:outlineLvl w:val="0"/>
        <w:rPr>
          <w:rFonts w:ascii="Arial" w:eastAsia="Calibri" w:hAnsi="Arial" w:cs="Arial"/>
          <w:bCs/>
          <w:color w:val="000000" w:themeColor="text1"/>
          <w:kern w:val="20"/>
          <w:lang w:val="en-GB"/>
        </w:rPr>
      </w:pPr>
    </w:p>
    <w:p w14:paraId="330289BE" w14:textId="0EE71B79" w:rsidR="00274510" w:rsidRPr="00AA2B5A" w:rsidRDefault="00E67242" w:rsidP="00263793">
      <w:pPr>
        <w:keepNext/>
        <w:numPr>
          <w:ilvl w:val="1"/>
          <w:numId w:val="24"/>
        </w:numPr>
        <w:spacing w:after="0" w:line="240" w:lineRule="auto"/>
        <w:jc w:val="both"/>
        <w:outlineLvl w:val="0"/>
        <w:rPr>
          <w:rFonts w:ascii="Arial" w:eastAsia="Calibri" w:hAnsi="Arial" w:cs="Arial"/>
          <w:bCs/>
          <w:color w:val="000000" w:themeColor="text1"/>
          <w:kern w:val="20"/>
          <w:lang w:val="en-GB"/>
        </w:rPr>
      </w:pPr>
      <w:r w:rsidRPr="00AA2B5A">
        <w:rPr>
          <w:rFonts w:ascii="Arial" w:eastAsia="Book Antiqua" w:hAnsi="Arial" w:cs="Arial"/>
          <w:color w:val="000000" w:themeColor="text1"/>
          <w:kern w:val="20"/>
          <w:lang w:val="en-GB"/>
        </w:rPr>
        <w:t xml:space="preserve">The </w:t>
      </w:r>
      <w:r w:rsidR="00263793" w:rsidRPr="00AA2B5A">
        <w:rPr>
          <w:rFonts w:ascii="Arial" w:eastAsia="Book Antiqua" w:hAnsi="Arial" w:cs="Arial"/>
          <w:color w:val="000000" w:themeColor="text1"/>
          <w:kern w:val="20"/>
          <w:lang w:val="en-GB"/>
        </w:rPr>
        <w:t>S</w:t>
      </w:r>
      <w:r w:rsidRPr="00AA2B5A">
        <w:rPr>
          <w:rFonts w:ascii="Arial" w:eastAsia="Book Antiqua" w:hAnsi="Arial" w:cs="Arial"/>
          <w:color w:val="000000" w:themeColor="text1"/>
          <w:kern w:val="20"/>
          <w:lang w:val="en-GB"/>
        </w:rPr>
        <w:t xml:space="preserve">econd </w:t>
      </w:r>
      <w:r w:rsidR="00263793" w:rsidRPr="00AA2B5A">
        <w:rPr>
          <w:rFonts w:ascii="Arial" w:eastAsia="Book Antiqua" w:hAnsi="Arial" w:cs="Arial"/>
          <w:color w:val="000000" w:themeColor="text1"/>
          <w:kern w:val="20"/>
          <w:lang w:val="en-GB"/>
        </w:rPr>
        <w:t>P</w:t>
      </w:r>
      <w:r w:rsidRPr="00AA2B5A">
        <w:rPr>
          <w:rFonts w:ascii="Arial" w:eastAsia="Book Antiqua" w:hAnsi="Arial" w:cs="Arial"/>
          <w:color w:val="000000" w:themeColor="text1"/>
          <w:kern w:val="20"/>
          <w:lang w:val="en-GB"/>
        </w:rPr>
        <w:t xml:space="preserve">arty </w:t>
      </w:r>
      <w:r w:rsidR="00134DC7" w:rsidRPr="00AA2B5A">
        <w:rPr>
          <w:rFonts w:ascii="Arial" w:eastAsia="Calibri" w:hAnsi="Arial" w:cs="Arial"/>
          <w:color w:val="000000" w:themeColor="text1"/>
          <w:kern w:val="20"/>
          <w:lang w:val="en-GB"/>
        </w:rPr>
        <w:t>shall promptly facilitate all site visits</w:t>
      </w:r>
      <w:r w:rsidRPr="00AA2B5A">
        <w:rPr>
          <w:rFonts w:ascii="Arial" w:eastAsia="Calibri" w:hAnsi="Arial" w:cs="Arial"/>
          <w:color w:val="000000" w:themeColor="text1"/>
          <w:kern w:val="20"/>
          <w:lang w:val="en-GB"/>
        </w:rPr>
        <w:t xml:space="preserve"> to be </w:t>
      </w:r>
      <w:r w:rsidR="00134DC7" w:rsidRPr="00AA2B5A">
        <w:rPr>
          <w:rFonts w:ascii="Arial" w:eastAsia="Calibri" w:hAnsi="Arial" w:cs="Arial"/>
          <w:color w:val="000000" w:themeColor="text1"/>
          <w:kern w:val="20"/>
          <w:lang w:val="en-GB"/>
        </w:rPr>
        <w:t xml:space="preserve">made by </w:t>
      </w:r>
      <w:r w:rsidR="00263793" w:rsidRPr="00AA2B5A">
        <w:rPr>
          <w:rFonts w:ascii="Arial" w:eastAsia="Calibri" w:hAnsi="Arial" w:cs="Arial"/>
          <w:color w:val="000000" w:themeColor="text1"/>
          <w:kern w:val="20"/>
          <w:lang w:val="en-GB"/>
        </w:rPr>
        <w:t>the F</w:t>
      </w:r>
      <w:r w:rsidRPr="00AA2B5A">
        <w:rPr>
          <w:rFonts w:ascii="Arial" w:eastAsia="Calibri" w:hAnsi="Arial" w:cs="Arial"/>
          <w:color w:val="000000" w:themeColor="text1"/>
          <w:kern w:val="20"/>
          <w:lang w:val="en-GB"/>
        </w:rPr>
        <w:t>i</w:t>
      </w:r>
      <w:r w:rsidR="00263793" w:rsidRPr="00AA2B5A">
        <w:rPr>
          <w:rFonts w:ascii="Arial" w:eastAsia="Calibri" w:hAnsi="Arial" w:cs="Arial"/>
          <w:color w:val="000000" w:themeColor="text1"/>
          <w:kern w:val="20"/>
          <w:lang w:val="en-GB"/>
        </w:rPr>
        <w:t>r</w:t>
      </w:r>
      <w:r w:rsidRPr="00AA2B5A">
        <w:rPr>
          <w:rFonts w:ascii="Arial" w:eastAsia="Calibri" w:hAnsi="Arial" w:cs="Arial"/>
          <w:color w:val="000000" w:themeColor="text1"/>
          <w:kern w:val="20"/>
          <w:lang w:val="en-GB"/>
        </w:rPr>
        <w:t xml:space="preserve">st </w:t>
      </w:r>
      <w:r w:rsidR="00263793" w:rsidRPr="00AA2B5A">
        <w:rPr>
          <w:rFonts w:ascii="Arial" w:eastAsia="Calibri" w:hAnsi="Arial" w:cs="Arial"/>
          <w:color w:val="000000" w:themeColor="text1"/>
          <w:kern w:val="20"/>
          <w:lang w:val="en-GB"/>
        </w:rPr>
        <w:t>P</w:t>
      </w:r>
      <w:r w:rsidRPr="00AA2B5A">
        <w:rPr>
          <w:rFonts w:ascii="Arial" w:eastAsia="Calibri" w:hAnsi="Arial" w:cs="Arial"/>
          <w:color w:val="000000" w:themeColor="text1"/>
          <w:kern w:val="20"/>
          <w:lang w:val="en-GB"/>
        </w:rPr>
        <w:t>arty’s</w:t>
      </w:r>
      <w:r w:rsidR="00134DC7" w:rsidRPr="00AA2B5A">
        <w:rPr>
          <w:rFonts w:ascii="Arial" w:eastAsia="Calibri" w:hAnsi="Arial" w:cs="Arial"/>
          <w:color w:val="000000" w:themeColor="text1"/>
          <w:kern w:val="20"/>
          <w:lang w:val="en-GB"/>
        </w:rPr>
        <w:t xml:space="preserve"> representatives, third-party consultants, lenders, sponsors, </w:t>
      </w:r>
      <w:r w:rsidR="00263793" w:rsidRPr="00AA2B5A">
        <w:rPr>
          <w:rFonts w:ascii="Arial" w:eastAsia="Calibri" w:hAnsi="Arial" w:cs="Arial"/>
          <w:color w:val="000000" w:themeColor="text1"/>
          <w:kern w:val="20"/>
          <w:lang w:val="en-GB"/>
        </w:rPr>
        <w:t xml:space="preserve">and any other visitors </w:t>
      </w:r>
      <w:r w:rsidR="00134DC7" w:rsidRPr="00AA2B5A">
        <w:rPr>
          <w:rFonts w:ascii="Arial" w:eastAsia="Calibri" w:hAnsi="Arial" w:cs="Arial"/>
          <w:color w:val="000000" w:themeColor="text1"/>
          <w:kern w:val="20"/>
          <w:lang w:val="en-GB"/>
        </w:rPr>
        <w:t xml:space="preserve">as </w:t>
      </w:r>
      <w:r w:rsidR="00263793" w:rsidRPr="00AA2B5A">
        <w:rPr>
          <w:rFonts w:ascii="Arial" w:eastAsia="Calibri" w:hAnsi="Arial" w:cs="Arial"/>
          <w:color w:val="000000" w:themeColor="text1"/>
          <w:kern w:val="20"/>
          <w:lang w:val="en-GB"/>
        </w:rPr>
        <w:t>requested by the First Party</w:t>
      </w:r>
      <w:r w:rsidR="002E5B06" w:rsidRPr="00AA2B5A">
        <w:rPr>
          <w:rFonts w:ascii="Arial" w:eastAsia="Calibri" w:hAnsi="Arial" w:cs="Arial"/>
          <w:color w:val="000000" w:themeColor="text1"/>
          <w:kern w:val="20"/>
          <w:lang w:val="en-GB"/>
        </w:rPr>
        <w:t xml:space="preserve"> from time to time</w:t>
      </w:r>
      <w:r w:rsidR="00134DC7" w:rsidRPr="00AA2B5A">
        <w:rPr>
          <w:rFonts w:ascii="Arial" w:eastAsia="Calibri" w:hAnsi="Arial" w:cs="Arial"/>
          <w:color w:val="000000" w:themeColor="text1"/>
          <w:kern w:val="20"/>
          <w:lang w:val="en-GB"/>
        </w:rPr>
        <w:t xml:space="preserve">. </w:t>
      </w:r>
    </w:p>
    <w:p w14:paraId="42D8D194" w14:textId="77777777" w:rsidR="00263793" w:rsidRPr="00AA2B5A" w:rsidRDefault="00263793" w:rsidP="00263793">
      <w:pPr>
        <w:spacing w:after="0" w:line="240" w:lineRule="auto"/>
        <w:ind w:left="420"/>
        <w:jc w:val="both"/>
        <w:rPr>
          <w:rFonts w:ascii="Arial" w:eastAsia="Times New Roman" w:hAnsi="Arial" w:cs="Arial"/>
          <w:color w:val="000000" w:themeColor="text1"/>
          <w:kern w:val="20"/>
          <w:lang w:val="en-GB"/>
        </w:rPr>
      </w:pPr>
    </w:p>
    <w:p w14:paraId="68631872" w14:textId="0F66AD68" w:rsidR="00274510" w:rsidRPr="00AA2B5A" w:rsidRDefault="00E67242" w:rsidP="00847DE3">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During the implementation and after </w:t>
      </w:r>
      <w:r w:rsidR="00274510" w:rsidRPr="00AA2B5A">
        <w:rPr>
          <w:rFonts w:ascii="Arial" w:eastAsia="Times New Roman" w:hAnsi="Arial" w:cs="Arial"/>
          <w:color w:val="000000" w:themeColor="text1"/>
          <w:kern w:val="20"/>
          <w:lang w:val="en-GB"/>
        </w:rPr>
        <w:t>completion</w:t>
      </w:r>
      <w:r w:rsidRPr="00AA2B5A">
        <w:rPr>
          <w:rFonts w:ascii="Arial" w:eastAsia="Times New Roman" w:hAnsi="Arial" w:cs="Arial"/>
          <w:color w:val="000000" w:themeColor="text1"/>
          <w:kern w:val="20"/>
          <w:lang w:val="en-GB"/>
        </w:rPr>
        <w:t xml:space="preserve"> of </w:t>
      </w:r>
      <w:r w:rsidR="00263793" w:rsidRPr="00AA2B5A">
        <w:rPr>
          <w:rFonts w:ascii="Arial" w:eastAsia="Times New Roman" w:hAnsi="Arial" w:cs="Arial"/>
          <w:color w:val="000000" w:themeColor="text1"/>
          <w:kern w:val="20"/>
          <w:lang w:val="en-GB"/>
        </w:rPr>
        <w:t xml:space="preserve">the </w:t>
      </w:r>
      <w:r w:rsidRPr="00AA2B5A">
        <w:rPr>
          <w:rFonts w:ascii="Arial" w:eastAsia="Times New Roman" w:hAnsi="Arial" w:cs="Arial"/>
          <w:color w:val="000000" w:themeColor="text1"/>
          <w:kern w:val="20"/>
          <w:lang w:val="en-GB"/>
        </w:rPr>
        <w:t xml:space="preserve">credit programme the </w:t>
      </w:r>
      <w:r w:rsidR="00263793"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econd </w:t>
      </w:r>
      <w:r w:rsidR="00263793" w:rsidRPr="00AA2B5A">
        <w:rPr>
          <w:rFonts w:ascii="Arial" w:eastAsia="Times New Roman" w:hAnsi="Arial" w:cs="Arial"/>
          <w:color w:val="000000" w:themeColor="text1"/>
          <w:kern w:val="20"/>
          <w:lang w:val="en-GB"/>
        </w:rPr>
        <w:t>P</w:t>
      </w:r>
      <w:r w:rsidR="00AA1EBB" w:rsidRPr="00AA2B5A">
        <w:rPr>
          <w:rFonts w:ascii="Arial" w:eastAsia="Times New Roman" w:hAnsi="Arial" w:cs="Arial"/>
          <w:color w:val="000000" w:themeColor="text1"/>
          <w:kern w:val="20"/>
          <w:lang w:val="en-GB"/>
        </w:rPr>
        <w:t xml:space="preserve">arty </w:t>
      </w:r>
      <w:r w:rsidR="00263793" w:rsidRPr="00AA2B5A">
        <w:rPr>
          <w:rFonts w:ascii="Arial" w:eastAsia="Times New Roman" w:hAnsi="Arial" w:cs="Arial"/>
          <w:color w:val="000000" w:themeColor="text1"/>
          <w:kern w:val="20"/>
          <w:lang w:val="en-GB"/>
        </w:rPr>
        <w:t xml:space="preserve">shall </w:t>
      </w:r>
      <w:r w:rsidR="00D27E4C" w:rsidRPr="00AA2B5A">
        <w:rPr>
          <w:rFonts w:ascii="Arial" w:eastAsia="Times New Roman" w:hAnsi="Arial" w:cs="Arial"/>
          <w:color w:val="000000" w:themeColor="text1"/>
          <w:kern w:val="20"/>
          <w:lang w:val="en-GB"/>
        </w:rPr>
        <w:t xml:space="preserve">provide copies of financial documents or </w:t>
      </w:r>
      <w:r w:rsidR="00263793" w:rsidRPr="00AA2B5A">
        <w:rPr>
          <w:rFonts w:ascii="Arial" w:eastAsia="Times New Roman" w:hAnsi="Arial" w:cs="Arial"/>
          <w:color w:val="000000" w:themeColor="text1"/>
          <w:kern w:val="20"/>
          <w:lang w:val="en-GB"/>
        </w:rPr>
        <w:t xml:space="preserve">any other </w:t>
      </w:r>
      <w:r w:rsidR="00D27E4C" w:rsidRPr="00AA2B5A">
        <w:rPr>
          <w:rFonts w:ascii="Arial" w:eastAsia="Times New Roman" w:hAnsi="Arial" w:cs="Arial"/>
          <w:color w:val="000000" w:themeColor="text1"/>
          <w:kern w:val="20"/>
          <w:lang w:val="en-GB"/>
        </w:rPr>
        <w:t xml:space="preserve">information </w:t>
      </w:r>
      <w:r w:rsidR="00263793" w:rsidRPr="00AA2B5A">
        <w:rPr>
          <w:rFonts w:ascii="Arial" w:eastAsia="Times New Roman" w:hAnsi="Arial" w:cs="Arial"/>
          <w:color w:val="000000" w:themeColor="text1"/>
          <w:kern w:val="20"/>
          <w:lang w:val="en-GB"/>
        </w:rPr>
        <w:t>requested by the F</w:t>
      </w:r>
      <w:r w:rsidR="00D27E4C" w:rsidRPr="00AA2B5A">
        <w:rPr>
          <w:rFonts w:ascii="Arial" w:eastAsia="Times New Roman" w:hAnsi="Arial" w:cs="Arial"/>
          <w:color w:val="000000" w:themeColor="text1"/>
          <w:kern w:val="20"/>
          <w:lang w:val="en-GB"/>
        </w:rPr>
        <w:t xml:space="preserve">irst </w:t>
      </w:r>
      <w:r w:rsidR="00263793" w:rsidRPr="00AA2B5A">
        <w:rPr>
          <w:rFonts w:ascii="Arial" w:eastAsia="Times New Roman" w:hAnsi="Arial" w:cs="Arial"/>
          <w:color w:val="000000" w:themeColor="text1"/>
          <w:kern w:val="20"/>
          <w:lang w:val="en-GB"/>
        </w:rPr>
        <w:t>P</w:t>
      </w:r>
      <w:r w:rsidR="00D27E4C" w:rsidRPr="00AA2B5A">
        <w:rPr>
          <w:rFonts w:ascii="Arial" w:eastAsia="Times New Roman" w:hAnsi="Arial" w:cs="Arial"/>
          <w:color w:val="000000" w:themeColor="text1"/>
          <w:kern w:val="20"/>
          <w:lang w:val="en-GB"/>
        </w:rPr>
        <w:t>arty</w:t>
      </w:r>
      <w:r w:rsidR="00263793" w:rsidRPr="00AA2B5A">
        <w:rPr>
          <w:rFonts w:ascii="Arial" w:eastAsia="Times New Roman" w:hAnsi="Arial" w:cs="Arial"/>
          <w:color w:val="000000" w:themeColor="text1"/>
          <w:kern w:val="20"/>
          <w:lang w:val="en-GB"/>
        </w:rPr>
        <w:t>, upon the written request by the First Party for the same.</w:t>
      </w:r>
    </w:p>
    <w:p w14:paraId="5387A3CB" w14:textId="77777777" w:rsidR="00263793" w:rsidRPr="00AA2B5A" w:rsidRDefault="00263793" w:rsidP="00263793">
      <w:pPr>
        <w:spacing w:after="0" w:line="240" w:lineRule="auto"/>
        <w:ind w:left="420"/>
        <w:jc w:val="both"/>
        <w:rPr>
          <w:rFonts w:ascii="Arial" w:eastAsia="Times New Roman" w:hAnsi="Arial" w:cs="Arial"/>
          <w:color w:val="000000" w:themeColor="text1"/>
          <w:kern w:val="20"/>
          <w:lang w:val="en-GB"/>
        </w:rPr>
      </w:pPr>
    </w:p>
    <w:p w14:paraId="4A7B4FE0" w14:textId="78AEC76C" w:rsidR="00134DC7" w:rsidRPr="00AA2B5A" w:rsidRDefault="008409C8" w:rsidP="00847DE3">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The </w:t>
      </w:r>
      <w:r w:rsidR="00263793" w:rsidRPr="00AA2B5A">
        <w:rPr>
          <w:rFonts w:ascii="Arial" w:eastAsia="Times New Roman" w:hAnsi="Arial" w:cs="Arial"/>
          <w:color w:val="000000" w:themeColor="text1"/>
          <w:kern w:val="20"/>
          <w:lang w:val="en-GB"/>
        </w:rPr>
        <w:t>S</w:t>
      </w:r>
      <w:r w:rsidRPr="00AA2B5A">
        <w:rPr>
          <w:rFonts w:ascii="Arial" w:eastAsia="Times New Roman" w:hAnsi="Arial" w:cs="Arial"/>
          <w:color w:val="000000" w:themeColor="text1"/>
          <w:kern w:val="20"/>
          <w:lang w:val="en-GB"/>
        </w:rPr>
        <w:t xml:space="preserve">econd </w:t>
      </w:r>
      <w:r w:rsidR="00263793"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arty</w:t>
      </w:r>
      <w:r w:rsidR="00134DC7" w:rsidRPr="00AA2B5A">
        <w:rPr>
          <w:rFonts w:ascii="Arial" w:eastAsia="Times New Roman" w:hAnsi="Arial" w:cs="Arial"/>
          <w:color w:val="000000" w:themeColor="text1"/>
          <w:kern w:val="20"/>
          <w:lang w:val="en-GB"/>
        </w:rPr>
        <w:t xml:space="preserve"> shall comply with its own reporting standards, policies, systems and procedures, </w:t>
      </w:r>
      <w:r w:rsidR="0033260D" w:rsidRPr="00AA2B5A">
        <w:rPr>
          <w:rFonts w:ascii="Arial" w:eastAsia="Times New Roman" w:hAnsi="Arial" w:cs="Arial"/>
          <w:color w:val="000000" w:themeColor="text1"/>
          <w:kern w:val="20"/>
          <w:lang w:val="en-GB"/>
        </w:rPr>
        <w:t>provided the</w:t>
      </w:r>
      <w:r w:rsidRPr="00AA2B5A">
        <w:rPr>
          <w:rFonts w:ascii="Arial" w:eastAsia="Times New Roman" w:hAnsi="Arial" w:cs="Arial"/>
          <w:color w:val="000000" w:themeColor="text1"/>
          <w:kern w:val="20"/>
          <w:lang w:val="en-GB"/>
        </w:rPr>
        <w:t xml:space="preserve"> </w:t>
      </w:r>
      <w:r w:rsidR="00263793" w:rsidRPr="00AA2B5A">
        <w:rPr>
          <w:rFonts w:ascii="Arial" w:eastAsia="Times New Roman" w:hAnsi="Arial" w:cs="Arial"/>
          <w:color w:val="000000" w:themeColor="text1"/>
          <w:kern w:val="20"/>
          <w:lang w:val="en-GB"/>
        </w:rPr>
        <w:t>F</w:t>
      </w:r>
      <w:r w:rsidRPr="00AA2B5A">
        <w:rPr>
          <w:rFonts w:ascii="Arial" w:eastAsia="Times New Roman" w:hAnsi="Arial" w:cs="Arial"/>
          <w:color w:val="000000" w:themeColor="text1"/>
          <w:kern w:val="20"/>
          <w:lang w:val="en-GB"/>
        </w:rPr>
        <w:t xml:space="preserve">irst </w:t>
      </w:r>
      <w:r w:rsidR="00263793"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arty </w:t>
      </w:r>
      <w:r w:rsidR="00134DC7" w:rsidRPr="00AA2B5A">
        <w:rPr>
          <w:rFonts w:ascii="Arial" w:eastAsia="Times New Roman" w:hAnsi="Arial" w:cs="Arial"/>
          <w:color w:val="000000" w:themeColor="text1"/>
          <w:kern w:val="20"/>
          <w:lang w:val="en-GB"/>
        </w:rPr>
        <w:t xml:space="preserve">has reviewed </w:t>
      </w:r>
      <w:r w:rsidR="00263793" w:rsidRPr="00AA2B5A">
        <w:rPr>
          <w:rFonts w:ascii="Arial" w:eastAsia="Times New Roman" w:hAnsi="Arial" w:cs="Arial"/>
          <w:color w:val="000000" w:themeColor="text1"/>
          <w:kern w:val="20"/>
          <w:lang w:val="en-GB"/>
        </w:rPr>
        <w:t xml:space="preserve">the same, </w:t>
      </w:r>
      <w:r w:rsidR="00134DC7" w:rsidRPr="00AA2B5A">
        <w:rPr>
          <w:rFonts w:ascii="Arial" w:eastAsia="Times New Roman" w:hAnsi="Arial" w:cs="Arial"/>
          <w:color w:val="000000" w:themeColor="text1"/>
          <w:kern w:val="20"/>
          <w:lang w:val="en-GB"/>
        </w:rPr>
        <w:t>and considers them to be acceptable.</w:t>
      </w:r>
    </w:p>
    <w:p w14:paraId="4A7B4FE1" w14:textId="77777777" w:rsidR="00134DC7" w:rsidRPr="00AA2B5A" w:rsidRDefault="00134DC7" w:rsidP="00AC64DF">
      <w:pPr>
        <w:spacing w:after="0" w:line="240" w:lineRule="auto"/>
        <w:ind w:left="720"/>
        <w:jc w:val="both"/>
        <w:rPr>
          <w:rFonts w:ascii="Arial" w:eastAsia="Times New Roman" w:hAnsi="Arial" w:cs="Arial"/>
          <w:color w:val="000000" w:themeColor="text1"/>
          <w:kern w:val="20"/>
          <w:lang w:val="en-GB"/>
        </w:rPr>
      </w:pPr>
    </w:p>
    <w:p w14:paraId="4A7B4FE2" w14:textId="5CB0C9AB" w:rsidR="00134DC7" w:rsidRPr="00AA2B5A" w:rsidRDefault="00AA1EBB" w:rsidP="00847DE3">
      <w:pPr>
        <w:numPr>
          <w:ilvl w:val="0"/>
          <w:numId w:val="24"/>
        </w:numPr>
        <w:spacing w:after="0" w:line="240" w:lineRule="auto"/>
        <w:jc w:val="both"/>
        <w:rPr>
          <w:rFonts w:ascii="Arial" w:eastAsia="Times New Roman" w:hAnsi="Arial" w:cs="Arial"/>
          <w:b/>
          <w:color w:val="000000" w:themeColor="text1"/>
          <w:kern w:val="20"/>
          <w:lang w:val="en-GB"/>
        </w:rPr>
      </w:pPr>
      <w:r w:rsidRPr="00AA2B5A">
        <w:rPr>
          <w:rFonts w:ascii="Arial" w:eastAsia="Times New Roman" w:hAnsi="Arial" w:cs="Arial"/>
          <w:b/>
          <w:color w:val="000000" w:themeColor="text1"/>
          <w:kern w:val="20"/>
          <w:lang w:val="en-GB"/>
        </w:rPr>
        <w:t>Representations and Warranties</w:t>
      </w:r>
    </w:p>
    <w:p w14:paraId="053586C2" w14:textId="710703B8" w:rsidR="00DF40CB" w:rsidRPr="00AA2B5A" w:rsidRDefault="00DF40CB" w:rsidP="00DF40CB">
      <w:pPr>
        <w:spacing w:after="0" w:line="240" w:lineRule="auto"/>
        <w:ind w:left="420"/>
        <w:jc w:val="both"/>
        <w:rPr>
          <w:rFonts w:ascii="Arial" w:eastAsia="Times New Roman" w:hAnsi="Arial" w:cs="Arial"/>
          <w:bCs/>
          <w:color w:val="000000" w:themeColor="text1"/>
          <w:kern w:val="20"/>
          <w:lang w:val="en-GB"/>
        </w:rPr>
      </w:pPr>
    </w:p>
    <w:p w14:paraId="0B614BEE" w14:textId="6D5D5467" w:rsidR="00DF40CB" w:rsidRPr="00AA2B5A" w:rsidRDefault="00DF40CB" w:rsidP="00847DE3">
      <w:pPr>
        <w:numPr>
          <w:ilvl w:val="1"/>
          <w:numId w:val="24"/>
        </w:numPr>
        <w:spacing w:after="0" w:line="240" w:lineRule="auto"/>
        <w:contextualSpacing/>
        <w:jc w:val="both"/>
        <w:rPr>
          <w:rFonts w:ascii="Arial" w:eastAsia="Calibri" w:hAnsi="Arial" w:cs="Arial"/>
          <w:color w:val="000000" w:themeColor="text1"/>
        </w:rPr>
      </w:pPr>
      <w:r w:rsidRPr="00AA2B5A">
        <w:rPr>
          <w:rFonts w:ascii="Arial" w:eastAsia="Calibri" w:hAnsi="Arial" w:cs="Arial"/>
          <w:color w:val="000000" w:themeColor="text1"/>
        </w:rPr>
        <w:t>Each Party represents and warrants as follows:</w:t>
      </w:r>
    </w:p>
    <w:p w14:paraId="307BDA12" w14:textId="77777777" w:rsidR="00111F42" w:rsidRPr="00AA2B5A" w:rsidRDefault="00111F42" w:rsidP="00111F42">
      <w:pPr>
        <w:spacing w:after="0" w:line="240" w:lineRule="auto"/>
        <w:ind w:left="420"/>
        <w:contextualSpacing/>
        <w:jc w:val="both"/>
        <w:rPr>
          <w:rFonts w:ascii="Arial" w:eastAsia="Calibri" w:hAnsi="Arial" w:cs="Arial"/>
          <w:color w:val="000000" w:themeColor="text1"/>
        </w:rPr>
      </w:pPr>
    </w:p>
    <w:p w14:paraId="7EB08870" w14:textId="57897AB6" w:rsidR="000068CF" w:rsidRPr="00AA2B5A" w:rsidRDefault="00DF40CB" w:rsidP="000068CF">
      <w:pPr>
        <w:pStyle w:val="ListParagraph"/>
        <w:numPr>
          <w:ilvl w:val="2"/>
          <w:numId w:val="24"/>
        </w:numPr>
        <w:pBdr>
          <w:top w:val="nil"/>
          <w:left w:val="nil"/>
          <w:bottom w:val="nil"/>
          <w:right w:val="nil"/>
          <w:between w:val="nil"/>
        </w:pBdr>
        <w:jc w:val="both"/>
        <w:rPr>
          <w:rFonts w:ascii="Arial" w:hAnsi="Arial" w:cs="Arial"/>
          <w:color w:val="000000" w:themeColor="text1"/>
        </w:rPr>
      </w:pPr>
      <w:r w:rsidRPr="00AA2B5A">
        <w:rPr>
          <w:rFonts w:ascii="Arial" w:hAnsi="Arial" w:cs="Arial"/>
          <w:color w:val="000000" w:themeColor="text1"/>
        </w:rPr>
        <w:t>That it is duly established under the laws of Bangladesh, validly existing and has the legal capacity to carry on its activities as it is now being conducted or will be conducted in the future.</w:t>
      </w:r>
    </w:p>
    <w:p w14:paraId="50357182" w14:textId="77777777" w:rsidR="000068CF" w:rsidRPr="00AA2B5A" w:rsidRDefault="000068CF" w:rsidP="000068CF">
      <w:pPr>
        <w:pStyle w:val="ListParagraph"/>
        <w:pBdr>
          <w:top w:val="nil"/>
          <w:left w:val="nil"/>
          <w:bottom w:val="nil"/>
          <w:right w:val="nil"/>
          <w:between w:val="nil"/>
        </w:pBdr>
        <w:jc w:val="both"/>
        <w:rPr>
          <w:rFonts w:ascii="Arial" w:hAnsi="Arial" w:cs="Arial"/>
          <w:color w:val="000000" w:themeColor="text1"/>
        </w:rPr>
      </w:pPr>
    </w:p>
    <w:p w14:paraId="4DE7D94D" w14:textId="77777777" w:rsidR="000068CF" w:rsidRPr="00AA2B5A" w:rsidRDefault="00DF40CB" w:rsidP="000068CF">
      <w:pPr>
        <w:pStyle w:val="ListParagraph"/>
        <w:numPr>
          <w:ilvl w:val="2"/>
          <w:numId w:val="24"/>
        </w:numPr>
        <w:pBdr>
          <w:top w:val="nil"/>
          <w:left w:val="nil"/>
          <w:bottom w:val="nil"/>
          <w:right w:val="nil"/>
          <w:between w:val="nil"/>
        </w:pBdr>
        <w:jc w:val="both"/>
        <w:rPr>
          <w:rFonts w:ascii="Arial" w:hAnsi="Arial" w:cs="Arial"/>
          <w:color w:val="000000" w:themeColor="text1"/>
        </w:rPr>
      </w:pPr>
      <w:r w:rsidRPr="00AA2B5A">
        <w:rPr>
          <w:rFonts w:ascii="Arial" w:hAnsi="Arial" w:cs="Arial"/>
          <w:color w:val="000000" w:themeColor="text1"/>
        </w:rPr>
        <w:t>That it has the full</w:t>
      </w:r>
      <w:r w:rsidRPr="00AA2B5A">
        <w:rPr>
          <w:rFonts w:ascii="Arial" w:hAnsi="Arial" w:cs="Arial"/>
          <w:color w:val="000000" w:themeColor="text1"/>
          <w:shd w:val="clear" w:color="auto" w:fill="FFFFFF"/>
        </w:rPr>
        <w:t xml:space="preserve"> right, power, and authority to enter into this Agreement, and each agreement, document, and instrument to be executed and delivered by it pursuant to this Agreement, and to carry out the transactions contemplated hereby and thereby. </w:t>
      </w:r>
    </w:p>
    <w:p w14:paraId="52883105" w14:textId="77777777" w:rsidR="000068CF" w:rsidRPr="00AA2B5A" w:rsidRDefault="000068CF" w:rsidP="000068CF">
      <w:pPr>
        <w:pStyle w:val="ListParagraph"/>
        <w:rPr>
          <w:rFonts w:ascii="Arial" w:hAnsi="Arial" w:cs="Arial"/>
          <w:color w:val="000000" w:themeColor="text1"/>
          <w:shd w:val="clear" w:color="auto" w:fill="FFFFFF"/>
        </w:rPr>
      </w:pPr>
    </w:p>
    <w:p w14:paraId="27876A17" w14:textId="77777777" w:rsidR="000068CF" w:rsidRPr="00AA2B5A" w:rsidRDefault="00DF40CB" w:rsidP="000068CF">
      <w:pPr>
        <w:pStyle w:val="ListParagraph"/>
        <w:numPr>
          <w:ilvl w:val="2"/>
          <w:numId w:val="24"/>
        </w:numPr>
        <w:pBdr>
          <w:top w:val="nil"/>
          <w:left w:val="nil"/>
          <w:bottom w:val="nil"/>
          <w:right w:val="nil"/>
          <w:between w:val="nil"/>
        </w:pBdr>
        <w:jc w:val="both"/>
        <w:rPr>
          <w:rFonts w:ascii="Arial" w:hAnsi="Arial" w:cs="Arial"/>
          <w:color w:val="000000" w:themeColor="text1"/>
        </w:rPr>
      </w:pPr>
      <w:r w:rsidRPr="00AA2B5A">
        <w:rPr>
          <w:rFonts w:ascii="Arial" w:hAnsi="Arial" w:cs="Arial"/>
          <w:color w:val="000000" w:themeColor="text1"/>
          <w:shd w:val="clear" w:color="auto" w:fill="FFFFFF"/>
        </w:rPr>
        <w:t>That it has filed all tax returns required to have been filed.</w:t>
      </w:r>
    </w:p>
    <w:p w14:paraId="10FDAAD5" w14:textId="77777777" w:rsidR="000068CF" w:rsidRPr="00AA2B5A" w:rsidRDefault="000068CF" w:rsidP="000068CF">
      <w:pPr>
        <w:pStyle w:val="ListParagraph"/>
        <w:rPr>
          <w:rFonts w:ascii="Arial" w:hAnsi="Arial" w:cs="Arial"/>
          <w:color w:val="000000" w:themeColor="text1"/>
          <w:shd w:val="clear" w:color="auto" w:fill="FFFFFF"/>
        </w:rPr>
      </w:pPr>
    </w:p>
    <w:p w14:paraId="1BD96B93" w14:textId="77777777" w:rsidR="000068CF" w:rsidRPr="00AA2B5A" w:rsidRDefault="00DF40CB" w:rsidP="000068CF">
      <w:pPr>
        <w:pStyle w:val="ListParagraph"/>
        <w:numPr>
          <w:ilvl w:val="2"/>
          <w:numId w:val="24"/>
        </w:numPr>
        <w:pBdr>
          <w:top w:val="nil"/>
          <w:left w:val="nil"/>
          <w:bottom w:val="nil"/>
          <w:right w:val="nil"/>
          <w:between w:val="nil"/>
        </w:pBdr>
        <w:jc w:val="both"/>
        <w:rPr>
          <w:rFonts w:ascii="Arial" w:hAnsi="Arial" w:cs="Arial"/>
          <w:color w:val="000000" w:themeColor="text1"/>
        </w:rPr>
      </w:pPr>
      <w:r w:rsidRPr="00AA2B5A">
        <w:rPr>
          <w:rFonts w:ascii="Arial" w:hAnsi="Arial" w:cs="Arial"/>
          <w:color w:val="000000" w:themeColor="text1"/>
          <w:shd w:val="clear" w:color="auto" w:fill="FFFFFF"/>
        </w:rPr>
        <w:t>That it is not in any material violation of any applicable laws, rules and regulations which apply to the conduct of its business or any facilities or property owned, leased, operated or used by it</w:t>
      </w:r>
      <w:r w:rsidR="000068CF" w:rsidRPr="00AA2B5A">
        <w:rPr>
          <w:rFonts w:ascii="Arial" w:hAnsi="Arial" w:cs="Arial"/>
          <w:color w:val="000000" w:themeColor="text1"/>
          <w:shd w:val="clear" w:color="auto" w:fill="FFFFFF"/>
        </w:rPr>
        <w:t>.</w:t>
      </w:r>
    </w:p>
    <w:p w14:paraId="7F00AE8E" w14:textId="77777777" w:rsidR="000068CF" w:rsidRPr="00AA2B5A" w:rsidRDefault="000068CF" w:rsidP="000068CF">
      <w:pPr>
        <w:pStyle w:val="ListParagraph"/>
        <w:rPr>
          <w:rFonts w:ascii="Arial" w:hAnsi="Arial" w:cs="Arial"/>
          <w:color w:val="000000" w:themeColor="text1"/>
          <w:shd w:val="clear" w:color="auto" w:fill="FFFFFF"/>
        </w:rPr>
      </w:pPr>
    </w:p>
    <w:p w14:paraId="40FC8F18" w14:textId="431D032B" w:rsidR="00DF40CB" w:rsidRPr="00AA2B5A" w:rsidRDefault="00DF40CB" w:rsidP="00492EA3">
      <w:pPr>
        <w:pStyle w:val="ListParagraph"/>
        <w:numPr>
          <w:ilvl w:val="2"/>
          <w:numId w:val="24"/>
        </w:numPr>
        <w:pBdr>
          <w:top w:val="nil"/>
          <w:left w:val="nil"/>
          <w:bottom w:val="nil"/>
          <w:right w:val="nil"/>
          <w:between w:val="nil"/>
        </w:pBdr>
        <w:jc w:val="both"/>
        <w:rPr>
          <w:rFonts w:ascii="Arial" w:hAnsi="Arial" w:cs="Arial"/>
          <w:color w:val="000000" w:themeColor="text1"/>
        </w:rPr>
      </w:pPr>
      <w:r w:rsidRPr="00AA2B5A">
        <w:rPr>
          <w:rFonts w:ascii="Arial" w:hAnsi="Arial" w:cs="Arial"/>
          <w:color w:val="000000" w:themeColor="text1"/>
          <w:shd w:val="clear" w:color="auto" w:fill="FFFFFF"/>
        </w:rPr>
        <w:lastRenderedPageBreak/>
        <w:t xml:space="preserve">That </w:t>
      </w:r>
      <w:r w:rsidRPr="00AA2B5A">
        <w:rPr>
          <w:rFonts w:ascii="Arial" w:hAnsi="Arial" w:cs="Arial"/>
          <w:color w:val="000000" w:themeColor="text1"/>
        </w:rPr>
        <w:t>neither the Party, nor anyone else at all affiliated with it, including all i</w:t>
      </w:r>
      <w:r w:rsidR="00E64949" w:rsidRPr="00AA2B5A">
        <w:rPr>
          <w:rFonts w:ascii="Arial" w:hAnsi="Arial" w:cs="Arial"/>
          <w:color w:val="000000" w:themeColor="text1"/>
        </w:rPr>
        <w:t>ts agents, representatives, sub-</w:t>
      </w:r>
      <w:r w:rsidRPr="00AA2B5A">
        <w:rPr>
          <w:rFonts w:ascii="Arial" w:hAnsi="Arial" w:cs="Arial"/>
          <w:color w:val="000000" w:themeColor="text1"/>
        </w:rPr>
        <w:t xml:space="preserve">contractors and other personnel acting for or purporting to act on behalf of the Party, has offered, promised, paid, transferred or </w:t>
      </w:r>
      <w:proofErr w:type="spellStart"/>
      <w:r w:rsidRPr="00AA2B5A">
        <w:rPr>
          <w:rFonts w:ascii="Arial" w:hAnsi="Arial" w:cs="Arial"/>
          <w:color w:val="000000" w:themeColor="text1"/>
        </w:rPr>
        <w:t>authorised</w:t>
      </w:r>
      <w:proofErr w:type="spellEnd"/>
      <w:r w:rsidRPr="00AA2B5A">
        <w:rPr>
          <w:rFonts w:ascii="Arial" w:hAnsi="Arial" w:cs="Arial"/>
          <w:color w:val="000000" w:themeColor="text1"/>
        </w:rPr>
        <w:t xml:space="preserve"> the transfer of any money, gratification, any valuable thing without consideration or for </w:t>
      </w:r>
      <w:r w:rsidR="00E64949" w:rsidRPr="00AA2B5A">
        <w:rPr>
          <w:rFonts w:ascii="Arial" w:hAnsi="Arial" w:cs="Arial"/>
          <w:color w:val="000000" w:themeColor="text1"/>
        </w:rPr>
        <w:t>inadequate consideration or any</w:t>
      </w:r>
      <w:r w:rsidRPr="00AA2B5A">
        <w:rPr>
          <w:rFonts w:ascii="Arial" w:hAnsi="Arial" w:cs="Arial"/>
          <w:color w:val="000000" w:themeColor="text1"/>
        </w:rPr>
        <w:t>thing of value, either directly or indirectly, to any government official or commercial party in connection with their activities, which is in violation of the Prevention of Corruption Act, 1947 or any other law of Bangladesh.</w:t>
      </w:r>
    </w:p>
    <w:p w14:paraId="725F647B" w14:textId="77777777" w:rsidR="00492EA3" w:rsidRPr="00AA2B5A" w:rsidRDefault="00492EA3" w:rsidP="00492EA3">
      <w:pPr>
        <w:pStyle w:val="ListParagraph"/>
        <w:rPr>
          <w:rFonts w:ascii="Arial" w:hAnsi="Arial" w:cs="Arial"/>
          <w:color w:val="000000" w:themeColor="text1"/>
        </w:rPr>
      </w:pPr>
    </w:p>
    <w:p w14:paraId="27A051D7" w14:textId="0C5F07A9" w:rsidR="00492EA3" w:rsidRPr="00AA2B5A" w:rsidRDefault="0025283B" w:rsidP="00492EA3">
      <w:pPr>
        <w:pStyle w:val="ListParagraph"/>
        <w:numPr>
          <w:ilvl w:val="2"/>
          <w:numId w:val="24"/>
        </w:numPr>
        <w:pBdr>
          <w:top w:val="nil"/>
          <w:left w:val="nil"/>
          <w:bottom w:val="nil"/>
          <w:right w:val="nil"/>
          <w:between w:val="nil"/>
        </w:pBdr>
        <w:jc w:val="both"/>
        <w:rPr>
          <w:rFonts w:ascii="Arial" w:eastAsia="Calibri" w:hAnsi="Arial" w:cs="Arial"/>
          <w:color w:val="000000" w:themeColor="text1"/>
        </w:rPr>
      </w:pPr>
      <w:r w:rsidRPr="00AA2B5A">
        <w:rPr>
          <w:rFonts w:ascii="Arial" w:eastAsia="Calibri" w:hAnsi="Arial" w:cs="Arial"/>
          <w:color w:val="000000" w:themeColor="text1"/>
        </w:rPr>
        <w:t xml:space="preserve">That it is not </w:t>
      </w:r>
      <w:r w:rsidR="00492EA3" w:rsidRPr="00AA2B5A">
        <w:rPr>
          <w:rFonts w:ascii="Arial" w:eastAsia="Calibri" w:hAnsi="Arial" w:cs="Arial"/>
          <w:color w:val="000000" w:themeColor="text1"/>
        </w:rPr>
        <w:t>engage</w:t>
      </w:r>
      <w:r w:rsidRPr="00AA2B5A">
        <w:rPr>
          <w:rFonts w:ascii="Arial" w:eastAsia="Calibri" w:hAnsi="Arial" w:cs="Arial"/>
          <w:color w:val="000000" w:themeColor="text1"/>
        </w:rPr>
        <w:t>d</w:t>
      </w:r>
      <w:r w:rsidR="00492EA3" w:rsidRPr="00AA2B5A">
        <w:rPr>
          <w:rFonts w:ascii="Arial" w:eastAsia="Calibri" w:hAnsi="Arial" w:cs="Arial"/>
          <w:color w:val="000000" w:themeColor="text1"/>
        </w:rPr>
        <w:t xml:space="preserve"> in (and none of its employees, officers, or any other representatives, engage in) any of the following:</w:t>
      </w:r>
    </w:p>
    <w:p w14:paraId="4C7075F4" w14:textId="3D943DAD" w:rsidR="00492EA3" w:rsidRPr="00AA2B5A" w:rsidRDefault="00492EA3" w:rsidP="0025283B">
      <w:pPr>
        <w:pStyle w:val="ListParagraph"/>
        <w:numPr>
          <w:ilvl w:val="2"/>
          <w:numId w:val="7"/>
        </w:numPr>
        <w:spacing w:after="0" w:line="240" w:lineRule="auto"/>
        <w:ind w:left="144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illegal activities</w:t>
      </w:r>
      <w:r w:rsidR="0025283B" w:rsidRPr="00AA2B5A">
        <w:rPr>
          <w:rFonts w:ascii="Arial" w:eastAsia="Times New Roman" w:hAnsi="Arial" w:cs="Arial"/>
          <w:color w:val="000000" w:themeColor="text1"/>
          <w:kern w:val="20"/>
          <w:lang w:val="en-GB"/>
        </w:rPr>
        <w:t>;</w:t>
      </w:r>
    </w:p>
    <w:p w14:paraId="1169EB1C" w14:textId="0495A111" w:rsidR="00492EA3" w:rsidRPr="00AA2B5A" w:rsidRDefault="00492EA3" w:rsidP="0025283B">
      <w:pPr>
        <w:pStyle w:val="ListParagraph"/>
        <w:numPr>
          <w:ilvl w:val="2"/>
          <w:numId w:val="7"/>
        </w:numPr>
        <w:spacing w:after="0" w:line="240" w:lineRule="auto"/>
        <w:ind w:left="144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terrorist activities</w:t>
      </w:r>
      <w:r w:rsidR="0025283B" w:rsidRPr="00AA2B5A">
        <w:rPr>
          <w:rFonts w:ascii="Arial" w:eastAsia="Times New Roman" w:hAnsi="Arial" w:cs="Arial"/>
          <w:color w:val="000000" w:themeColor="text1"/>
          <w:kern w:val="20"/>
          <w:lang w:val="en-GB"/>
        </w:rPr>
        <w:t>;</w:t>
      </w:r>
      <w:r w:rsidRPr="00AA2B5A">
        <w:rPr>
          <w:rFonts w:ascii="Arial" w:eastAsia="Times New Roman" w:hAnsi="Arial" w:cs="Arial"/>
          <w:color w:val="000000" w:themeColor="text1"/>
          <w:kern w:val="20"/>
          <w:lang w:val="en-GB"/>
        </w:rPr>
        <w:t xml:space="preserve"> </w:t>
      </w:r>
    </w:p>
    <w:p w14:paraId="276D4001" w14:textId="77777777" w:rsidR="00492EA3" w:rsidRPr="00AA2B5A" w:rsidRDefault="00492EA3" w:rsidP="0025283B">
      <w:pPr>
        <w:pStyle w:val="ListParagraph"/>
        <w:numPr>
          <w:ilvl w:val="2"/>
          <w:numId w:val="7"/>
        </w:numPr>
        <w:spacing w:after="0" w:line="240" w:lineRule="auto"/>
        <w:ind w:left="144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fraud or misappropriation of funds; or</w:t>
      </w:r>
    </w:p>
    <w:p w14:paraId="6CCC3D7A" w14:textId="71FBB3A9" w:rsidR="00492EA3" w:rsidRPr="00AA2B5A" w:rsidRDefault="00492EA3" w:rsidP="0025283B">
      <w:pPr>
        <w:pStyle w:val="ListParagraph"/>
        <w:numPr>
          <w:ilvl w:val="2"/>
          <w:numId w:val="7"/>
        </w:numPr>
        <w:spacing w:after="0" w:line="240" w:lineRule="auto"/>
        <w:ind w:left="1440" w:hanging="450"/>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discriminatory activities (such as breaching the rights of any person on the basis of their ethnicity, custom, language, gender, age, disability, sexual preference, political views or religion)</w:t>
      </w:r>
      <w:r w:rsidR="0025283B" w:rsidRPr="00AA2B5A">
        <w:rPr>
          <w:rFonts w:ascii="Arial" w:eastAsia="Times New Roman" w:hAnsi="Arial" w:cs="Arial"/>
          <w:color w:val="000000" w:themeColor="text1"/>
          <w:kern w:val="20"/>
          <w:lang w:val="en-GB"/>
        </w:rPr>
        <w:t>.</w:t>
      </w:r>
    </w:p>
    <w:p w14:paraId="50AB1418" w14:textId="77777777" w:rsidR="0025283B" w:rsidRPr="00AA2B5A" w:rsidRDefault="0025283B" w:rsidP="0025283B">
      <w:pPr>
        <w:pStyle w:val="ListParagraph"/>
        <w:spacing w:after="0" w:line="240" w:lineRule="auto"/>
        <w:ind w:left="1440"/>
        <w:jc w:val="both"/>
        <w:rPr>
          <w:rFonts w:ascii="Arial" w:eastAsia="Times New Roman" w:hAnsi="Arial" w:cs="Arial"/>
          <w:color w:val="000000" w:themeColor="text1"/>
          <w:kern w:val="20"/>
          <w:lang w:val="en-GB"/>
        </w:rPr>
      </w:pPr>
    </w:p>
    <w:p w14:paraId="4F9518E2" w14:textId="0A41914B" w:rsidR="00DF40CB" w:rsidRPr="00AA2B5A" w:rsidRDefault="00DF40CB" w:rsidP="002C1AD8">
      <w:pPr>
        <w:pStyle w:val="ListParagraph"/>
        <w:numPr>
          <w:ilvl w:val="1"/>
          <w:numId w:val="24"/>
        </w:numPr>
        <w:spacing w:after="0" w:line="240" w:lineRule="auto"/>
        <w:jc w:val="both"/>
        <w:rPr>
          <w:rFonts w:ascii="Arial" w:hAnsi="Arial" w:cs="Arial"/>
          <w:color w:val="000000" w:themeColor="text1"/>
        </w:rPr>
      </w:pPr>
      <w:r w:rsidRPr="00AA2B5A">
        <w:rPr>
          <w:rFonts w:ascii="Arial" w:hAnsi="Arial" w:cs="Arial"/>
          <w:color w:val="000000" w:themeColor="text1"/>
        </w:rPr>
        <w:t>The Second Party further represents and warrants that:</w:t>
      </w:r>
    </w:p>
    <w:p w14:paraId="5BD251F4" w14:textId="77777777" w:rsidR="00DF40CB" w:rsidRPr="00AA2B5A" w:rsidRDefault="00DF40CB" w:rsidP="00DF40CB">
      <w:pPr>
        <w:spacing w:after="0" w:line="240" w:lineRule="auto"/>
        <w:ind w:left="420"/>
        <w:contextualSpacing/>
        <w:jc w:val="both"/>
        <w:rPr>
          <w:rFonts w:ascii="Arial" w:hAnsi="Arial" w:cs="Arial"/>
          <w:color w:val="000000" w:themeColor="text1"/>
        </w:rPr>
      </w:pPr>
    </w:p>
    <w:p w14:paraId="340A67CF" w14:textId="1EC0E2F9" w:rsidR="00DF40CB" w:rsidRPr="00AA2B5A" w:rsidRDefault="00DF40CB" w:rsidP="002C1AD8">
      <w:pPr>
        <w:numPr>
          <w:ilvl w:val="2"/>
          <w:numId w:val="24"/>
        </w:numPr>
        <w:spacing w:after="0" w:line="240" w:lineRule="auto"/>
        <w:ind w:hanging="630"/>
        <w:contextualSpacing/>
        <w:jc w:val="both"/>
        <w:rPr>
          <w:rFonts w:ascii="Arial" w:hAnsi="Arial" w:cs="Arial"/>
          <w:color w:val="000000" w:themeColor="text1"/>
        </w:rPr>
      </w:pPr>
      <w:r w:rsidRPr="00AA2B5A">
        <w:rPr>
          <w:rFonts w:ascii="Arial" w:hAnsi="Arial" w:cs="Arial"/>
          <w:color w:val="000000" w:themeColor="text1"/>
        </w:rPr>
        <w:t>The Second Party and its affiliates will record all business transactions with or on behalf of the First Party accurately and fairly in the books and records of the Second Party.</w:t>
      </w:r>
    </w:p>
    <w:p w14:paraId="0E3D2CBF" w14:textId="77777777" w:rsidR="00DF40CB" w:rsidRPr="00AA2B5A" w:rsidRDefault="00DF40CB" w:rsidP="00DF40CB">
      <w:pPr>
        <w:pBdr>
          <w:top w:val="nil"/>
          <w:left w:val="nil"/>
          <w:bottom w:val="nil"/>
          <w:right w:val="nil"/>
          <w:between w:val="nil"/>
        </w:pBdr>
        <w:ind w:left="720" w:firstLine="504"/>
        <w:jc w:val="both"/>
        <w:rPr>
          <w:rFonts w:ascii="Arial" w:hAnsi="Arial" w:cs="Arial"/>
          <w:color w:val="000000" w:themeColor="text1"/>
        </w:rPr>
      </w:pPr>
    </w:p>
    <w:p w14:paraId="5BEA45DF" w14:textId="0FD67FBE" w:rsidR="00DF40CB" w:rsidRPr="00AA2B5A" w:rsidRDefault="00DF40CB" w:rsidP="002C1AD8">
      <w:pPr>
        <w:numPr>
          <w:ilvl w:val="2"/>
          <w:numId w:val="24"/>
        </w:numPr>
        <w:spacing w:after="0" w:line="240" w:lineRule="auto"/>
        <w:ind w:hanging="630"/>
        <w:contextualSpacing/>
        <w:jc w:val="both"/>
        <w:rPr>
          <w:rFonts w:ascii="Arial" w:hAnsi="Arial" w:cs="Arial"/>
          <w:color w:val="000000" w:themeColor="text1"/>
        </w:rPr>
      </w:pPr>
      <w:r w:rsidRPr="00AA2B5A">
        <w:rPr>
          <w:rFonts w:ascii="Arial" w:hAnsi="Arial" w:cs="Arial"/>
          <w:color w:val="000000" w:themeColor="text1"/>
        </w:rPr>
        <w:t>The Second Party or any of its affiliates (including its directors) have never been subject to an investigation or been convicted of or pleaded guilty of an offense involving fraud or corruption, nor have they been listed by any government agency as debarred, suspended, or proposed for suspension/debarment.</w:t>
      </w:r>
    </w:p>
    <w:p w14:paraId="603B1821" w14:textId="77777777" w:rsidR="00DF40CB" w:rsidRPr="00AA2B5A" w:rsidRDefault="00DF40CB" w:rsidP="00DF40CB">
      <w:pPr>
        <w:pBdr>
          <w:top w:val="nil"/>
          <w:left w:val="nil"/>
          <w:bottom w:val="nil"/>
          <w:right w:val="nil"/>
          <w:between w:val="nil"/>
        </w:pBdr>
        <w:spacing w:after="0" w:line="240" w:lineRule="auto"/>
        <w:jc w:val="both"/>
        <w:rPr>
          <w:rFonts w:ascii="Arial" w:hAnsi="Arial" w:cs="Arial"/>
          <w:color w:val="000000" w:themeColor="text1"/>
        </w:rPr>
      </w:pPr>
    </w:p>
    <w:p w14:paraId="7FBED595" w14:textId="7F8D9354" w:rsidR="00DF40CB" w:rsidRPr="00AA2B5A" w:rsidRDefault="00DF40CB" w:rsidP="002C1AD8">
      <w:pPr>
        <w:numPr>
          <w:ilvl w:val="1"/>
          <w:numId w:val="24"/>
        </w:numPr>
        <w:spacing w:after="0" w:line="240" w:lineRule="auto"/>
        <w:contextualSpacing/>
        <w:jc w:val="both"/>
        <w:rPr>
          <w:rFonts w:ascii="Arial" w:hAnsi="Arial" w:cs="Arial"/>
          <w:color w:val="000000" w:themeColor="text1"/>
          <w:shd w:val="clear" w:color="auto" w:fill="FFFFFF"/>
        </w:rPr>
      </w:pPr>
      <w:r w:rsidRPr="00AA2B5A">
        <w:rPr>
          <w:rFonts w:ascii="Arial" w:hAnsi="Arial" w:cs="Arial"/>
          <w:color w:val="000000" w:themeColor="text1"/>
          <w:shd w:val="clear" w:color="auto" w:fill="FFFFFF"/>
        </w:rPr>
        <w:t xml:space="preserve">Each of the statements made in clause 14.1 and 14.2 shall be repeated as true and correct by the respective Parties at the time of each disbursement of </w:t>
      </w:r>
      <w:r w:rsidR="00445921" w:rsidRPr="00AA2B5A">
        <w:rPr>
          <w:rFonts w:ascii="Arial" w:hAnsi="Arial" w:cs="Arial"/>
          <w:color w:val="000000" w:themeColor="text1"/>
          <w:shd w:val="clear" w:color="auto" w:fill="FFFFFF"/>
        </w:rPr>
        <w:t>funds</w:t>
      </w:r>
      <w:r w:rsidRPr="00AA2B5A">
        <w:rPr>
          <w:rFonts w:ascii="Arial" w:hAnsi="Arial" w:cs="Arial"/>
          <w:color w:val="000000" w:themeColor="text1"/>
          <w:shd w:val="clear" w:color="auto" w:fill="FFFFFF"/>
        </w:rPr>
        <w:t>.</w:t>
      </w:r>
    </w:p>
    <w:p w14:paraId="1DE02A3B" w14:textId="77777777" w:rsidR="00DF40CB" w:rsidRPr="00AA2B5A" w:rsidRDefault="00DF40CB" w:rsidP="00DF40CB">
      <w:pPr>
        <w:spacing w:after="0" w:line="240" w:lineRule="auto"/>
        <w:ind w:left="720"/>
        <w:contextualSpacing/>
        <w:jc w:val="both"/>
        <w:rPr>
          <w:rFonts w:ascii="Arial" w:eastAsia="Calibri" w:hAnsi="Arial" w:cs="Arial"/>
          <w:color w:val="000000" w:themeColor="text1"/>
        </w:rPr>
      </w:pPr>
    </w:p>
    <w:p w14:paraId="4B988EBC" w14:textId="77777777" w:rsidR="00492EA3" w:rsidRPr="00AA2B5A" w:rsidRDefault="00492EA3" w:rsidP="002C1AD8">
      <w:pPr>
        <w:numPr>
          <w:ilvl w:val="0"/>
          <w:numId w:val="24"/>
        </w:numPr>
        <w:spacing w:after="0" w:line="240" w:lineRule="auto"/>
        <w:jc w:val="both"/>
        <w:rPr>
          <w:rFonts w:ascii="Arial" w:hAnsi="Arial" w:cs="Arial"/>
          <w:b/>
          <w:bCs/>
          <w:color w:val="000000" w:themeColor="text1"/>
        </w:rPr>
      </w:pPr>
      <w:r w:rsidRPr="00AA2B5A">
        <w:rPr>
          <w:rFonts w:ascii="Arial" w:hAnsi="Arial" w:cs="Arial"/>
          <w:b/>
          <w:bCs/>
          <w:color w:val="000000" w:themeColor="text1"/>
        </w:rPr>
        <w:t>Sanctionable Practices</w:t>
      </w:r>
    </w:p>
    <w:p w14:paraId="7D63BD6B" w14:textId="77777777" w:rsidR="00492EA3" w:rsidRPr="00AA2B5A" w:rsidRDefault="00492EA3" w:rsidP="00492EA3">
      <w:pPr>
        <w:spacing w:after="0" w:line="240" w:lineRule="auto"/>
        <w:ind w:left="420"/>
        <w:jc w:val="both"/>
        <w:rPr>
          <w:rFonts w:ascii="Arial" w:hAnsi="Arial" w:cs="Arial"/>
          <w:b/>
          <w:bCs/>
          <w:color w:val="000000" w:themeColor="text1"/>
        </w:rPr>
      </w:pPr>
    </w:p>
    <w:p w14:paraId="715BDE74" w14:textId="6EC6F361" w:rsidR="00492EA3" w:rsidRPr="00AA2B5A" w:rsidRDefault="00492EA3" w:rsidP="00492EA3">
      <w:pPr>
        <w:spacing w:after="0" w:line="240" w:lineRule="auto"/>
        <w:ind w:left="420"/>
        <w:jc w:val="both"/>
        <w:rPr>
          <w:rFonts w:ascii="Arial" w:hAnsi="Arial" w:cs="Arial"/>
          <w:color w:val="000000" w:themeColor="text1"/>
        </w:rPr>
      </w:pPr>
      <w:r w:rsidRPr="00AA2B5A">
        <w:rPr>
          <w:rFonts w:ascii="Arial" w:hAnsi="Arial" w:cs="Arial"/>
          <w:color w:val="000000" w:themeColor="text1"/>
        </w:rPr>
        <w:t xml:space="preserve">None of the Parties shall engage in (or authorize or permit any affiliate or any other person acting on behalf of any of them to engage in), any corrupt practice, fraudulent practice (including money laundering), coercive practice, collusive practice or obstructive practice in violation of applicable laws, and each of them agrees to promptly notify the other Party if it becomes aware of any such violation. </w:t>
      </w:r>
    </w:p>
    <w:p w14:paraId="6173B46A" w14:textId="77777777" w:rsidR="00E8334A" w:rsidRPr="00AA2B5A" w:rsidRDefault="00E8334A" w:rsidP="00492EA3">
      <w:pPr>
        <w:spacing w:after="0" w:line="240" w:lineRule="auto"/>
        <w:ind w:left="420"/>
        <w:jc w:val="both"/>
        <w:rPr>
          <w:rFonts w:ascii="Arial" w:hAnsi="Arial" w:cs="Arial"/>
          <w:color w:val="000000" w:themeColor="text1"/>
        </w:rPr>
      </w:pPr>
    </w:p>
    <w:p w14:paraId="5F5588AA" w14:textId="6E34D3DC" w:rsidR="00E8334A" w:rsidRPr="00AA2B5A" w:rsidRDefault="00E8334A" w:rsidP="00E8334A">
      <w:pPr>
        <w:numPr>
          <w:ilvl w:val="0"/>
          <w:numId w:val="24"/>
        </w:numPr>
        <w:spacing w:after="0" w:line="240" w:lineRule="auto"/>
        <w:jc w:val="both"/>
        <w:rPr>
          <w:rFonts w:ascii="Arial" w:hAnsi="Arial" w:cs="Arial"/>
          <w:b/>
          <w:bCs/>
          <w:color w:val="000000" w:themeColor="text1"/>
        </w:rPr>
      </w:pPr>
      <w:r w:rsidRPr="00AA2B5A">
        <w:rPr>
          <w:rFonts w:ascii="Arial" w:hAnsi="Arial" w:cs="Arial"/>
          <w:b/>
          <w:bCs/>
          <w:color w:val="000000" w:themeColor="text1"/>
        </w:rPr>
        <w:t>Indemnification</w:t>
      </w:r>
    </w:p>
    <w:p w14:paraId="6F68CBC7" w14:textId="77777777" w:rsidR="00E8334A" w:rsidRPr="00AA2B5A" w:rsidRDefault="00E8334A" w:rsidP="00E8334A">
      <w:pPr>
        <w:pBdr>
          <w:top w:val="nil"/>
          <w:left w:val="nil"/>
          <w:bottom w:val="nil"/>
          <w:right w:val="nil"/>
          <w:between w:val="nil"/>
        </w:pBdr>
        <w:ind w:left="450"/>
        <w:jc w:val="both"/>
        <w:rPr>
          <w:rFonts w:ascii="Arial" w:hAnsi="Arial" w:cs="Arial"/>
          <w:color w:val="000000" w:themeColor="text1"/>
          <w:u w:val="single"/>
        </w:rPr>
      </w:pPr>
    </w:p>
    <w:p w14:paraId="225E9252" w14:textId="5B3C0270" w:rsidR="00E8334A" w:rsidRPr="00AA2B5A" w:rsidRDefault="00E8334A" w:rsidP="00E8334A">
      <w:pPr>
        <w:numPr>
          <w:ilvl w:val="1"/>
          <w:numId w:val="24"/>
        </w:numPr>
        <w:spacing w:after="0" w:line="240" w:lineRule="auto"/>
        <w:contextualSpacing/>
        <w:jc w:val="both"/>
        <w:rPr>
          <w:rFonts w:ascii="Arial" w:hAnsi="Arial" w:cs="Arial"/>
          <w:color w:val="000000" w:themeColor="text1"/>
        </w:rPr>
      </w:pPr>
      <w:r w:rsidRPr="00AA2B5A">
        <w:rPr>
          <w:rFonts w:ascii="Arial" w:hAnsi="Arial" w:cs="Arial"/>
          <w:color w:val="000000" w:themeColor="text1"/>
        </w:rPr>
        <w:t>The Second and Third Parties hereby agree to indemnify, defend and hold harmless the First Party and its directors, officers, employees and advisors from and against any and all loss  suffered by or arising out of, or in relation to or otherwise in respect of:</w:t>
      </w:r>
    </w:p>
    <w:p w14:paraId="28367BA0" w14:textId="77777777" w:rsidR="00E8334A" w:rsidRPr="00AA2B5A" w:rsidRDefault="00E8334A" w:rsidP="00E8334A">
      <w:pPr>
        <w:spacing w:after="0" w:line="240" w:lineRule="auto"/>
        <w:ind w:left="420"/>
        <w:contextualSpacing/>
        <w:jc w:val="both"/>
        <w:rPr>
          <w:rFonts w:ascii="Arial" w:hAnsi="Arial" w:cs="Arial"/>
          <w:color w:val="000000" w:themeColor="text1"/>
        </w:rPr>
      </w:pPr>
    </w:p>
    <w:p w14:paraId="2120258A" w14:textId="6D3D7869" w:rsidR="00E8334A" w:rsidRPr="00AA2B5A" w:rsidRDefault="00E8334A" w:rsidP="00E8334A">
      <w:pPr>
        <w:pStyle w:val="H2Ashurst"/>
        <w:numPr>
          <w:ilvl w:val="0"/>
          <w:numId w:val="0"/>
        </w:numPr>
        <w:ind w:left="1440" w:hanging="720"/>
        <w:rPr>
          <w:rFonts w:ascii="Arial" w:hAnsi="Arial" w:cs="Arial"/>
          <w:color w:val="000000" w:themeColor="text1"/>
          <w:sz w:val="22"/>
          <w:szCs w:val="22"/>
        </w:rPr>
      </w:pPr>
      <w:r w:rsidRPr="00AA2B5A">
        <w:rPr>
          <w:rFonts w:ascii="Arial" w:hAnsi="Arial" w:cs="Arial"/>
          <w:color w:val="000000" w:themeColor="text1"/>
          <w:sz w:val="22"/>
          <w:szCs w:val="22"/>
        </w:rPr>
        <w:t>(i)</w:t>
      </w:r>
      <w:r w:rsidRPr="00AA2B5A">
        <w:rPr>
          <w:rFonts w:ascii="Arial" w:hAnsi="Arial" w:cs="Arial"/>
          <w:color w:val="000000" w:themeColor="text1"/>
          <w:sz w:val="22"/>
          <w:szCs w:val="22"/>
        </w:rPr>
        <w:tab/>
        <w:t xml:space="preserve">any inaccuracy in or any breach of any of representations or warranties contained in this Agreement; </w:t>
      </w:r>
    </w:p>
    <w:p w14:paraId="01D4A9CB" w14:textId="77777777" w:rsidR="00353F97" w:rsidRPr="00AA2B5A" w:rsidRDefault="00E8334A" w:rsidP="00E8334A">
      <w:pPr>
        <w:pStyle w:val="H2Ashurst"/>
        <w:numPr>
          <w:ilvl w:val="0"/>
          <w:numId w:val="0"/>
        </w:numPr>
        <w:ind w:left="1440" w:hanging="720"/>
        <w:rPr>
          <w:rFonts w:ascii="Arial" w:hAnsi="Arial" w:cs="Arial"/>
          <w:color w:val="000000" w:themeColor="text1"/>
          <w:sz w:val="22"/>
          <w:szCs w:val="22"/>
        </w:rPr>
      </w:pPr>
      <w:r w:rsidRPr="00AA2B5A">
        <w:rPr>
          <w:rFonts w:ascii="Arial" w:hAnsi="Arial" w:cs="Arial"/>
          <w:color w:val="000000" w:themeColor="text1"/>
          <w:sz w:val="22"/>
          <w:szCs w:val="22"/>
        </w:rPr>
        <w:t>(ii)</w:t>
      </w:r>
      <w:r w:rsidRPr="00AA2B5A">
        <w:rPr>
          <w:rFonts w:ascii="Arial" w:hAnsi="Arial" w:cs="Arial"/>
          <w:color w:val="000000" w:themeColor="text1"/>
          <w:sz w:val="22"/>
          <w:szCs w:val="22"/>
        </w:rPr>
        <w:tab/>
        <w:t xml:space="preserve">breach of any of the obligations of the Second and Third Parties of whatsoever nature arising out of or relating to the Agreement; </w:t>
      </w:r>
    </w:p>
    <w:p w14:paraId="694CD920" w14:textId="44EF2F87" w:rsidR="00E8334A" w:rsidRPr="00AA2B5A" w:rsidRDefault="00353F97" w:rsidP="00E8334A">
      <w:pPr>
        <w:pStyle w:val="H2Ashurst"/>
        <w:numPr>
          <w:ilvl w:val="0"/>
          <w:numId w:val="0"/>
        </w:numPr>
        <w:ind w:left="1440" w:hanging="720"/>
        <w:rPr>
          <w:rFonts w:ascii="Arial" w:hAnsi="Arial" w:cs="Arial"/>
          <w:color w:val="000000" w:themeColor="text1"/>
          <w:sz w:val="22"/>
          <w:szCs w:val="22"/>
        </w:rPr>
      </w:pPr>
      <w:r w:rsidRPr="00AA2B5A">
        <w:rPr>
          <w:rFonts w:ascii="Arial" w:hAnsi="Arial" w:cs="Arial"/>
          <w:color w:val="000000" w:themeColor="text1"/>
          <w:sz w:val="22"/>
          <w:szCs w:val="22"/>
          <w:lang w:val="en-US"/>
        </w:rPr>
        <w:lastRenderedPageBreak/>
        <w:t>(iii)</w:t>
      </w:r>
      <w:r w:rsidRPr="00AA2B5A">
        <w:rPr>
          <w:rFonts w:ascii="Arial" w:hAnsi="Arial" w:cs="Arial"/>
          <w:color w:val="000000" w:themeColor="text1"/>
          <w:sz w:val="22"/>
          <w:szCs w:val="22"/>
          <w:lang w:val="en-US"/>
        </w:rPr>
        <w:tab/>
        <w:t>any and all liabilities, obligations, losses, damages, judgments, claims, actions, suits, penalties, fines, costs and expenses (including reasonable attorneys’ fees and experts’ fees) of any kind and nature whatsoever arising out of the acts or omissions of the Second and</w:t>
      </w:r>
      <w:r w:rsidR="00ED63BD" w:rsidRPr="00AA2B5A">
        <w:rPr>
          <w:rFonts w:ascii="Arial" w:hAnsi="Arial" w:cs="Arial"/>
          <w:color w:val="000000" w:themeColor="text1"/>
          <w:sz w:val="22"/>
          <w:szCs w:val="22"/>
          <w:lang w:val="en-US"/>
        </w:rPr>
        <w:t>/or</w:t>
      </w:r>
      <w:r w:rsidRPr="00AA2B5A">
        <w:rPr>
          <w:rFonts w:ascii="Arial" w:hAnsi="Arial" w:cs="Arial"/>
          <w:color w:val="000000" w:themeColor="text1"/>
          <w:sz w:val="22"/>
          <w:szCs w:val="22"/>
          <w:lang w:val="en-US"/>
        </w:rPr>
        <w:t xml:space="preserve"> Third Parties, their employees, agents or contractors (including any contractor’s subcontractors), including injury to persons (including injury resulting in death) and damage to property; and</w:t>
      </w:r>
      <w:r w:rsidRPr="00AA2B5A" w:rsidDel="00353F97">
        <w:rPr>
          <w:rFonts w:ascii="Arial" w:hAnsi="Arial" w:cs="Arial"/>
          <w:color w:val="000000" w:themeColor="text1"/>
          <w:sz w:val="22"/>
          <w:szCs w:val="22"/>
          <w:lang w:val="en-US"/>
        </w:rPr>
        <w:t xml:space="preserve"> </w:t>
      </w:r>
    </w:p>
    <w:p w14:paraId="44329118" w14:textId="26FF2A95" w:rsidR="00E8334A" w:rsidRPr="00AA2B5A" w:rsidRDefault="00E8334A" w:rsidP="00E8334A">
      <w:pPr>
        <w:pStyle w:val="H2Ashurst"/>
        <w:numPr>
          <w:ilvl w:val="0"/>
          <w:numId w:val="0"/>
        </w:numPr>
        <w:ind w:left="1440" w:hanging="720"/>
        <w:rPr>
          <w:rFonts w:ascii="Arial" w:hAnsi="Arial" w:cs="Arial"/>
          <w:color w:val="000000" w:themeColor="text1"/>
          <w:sz w:val="22"/>
          <w:szCs w:val="22"/>
        </w:rPr>
      </w:pPr>
      <w:r w:rsidRPr="00AA2B5A">
        <w:rPr>
          <w:rFonts w:ascii="Arial" w:hAnsi="Arial" w:cs="Arial"/>
          <w:color w:val="000000" w:themeColor="text1"/>
          <w:sz w:val="22"/>
          <w:szCs w:val="22"/>
        </w:rPr>
        <w:t>(i</w:t>
      </w:r>
      <w:r w:rsidR="00353F97" w:rsidRPr="00AA2B5A">
        <w:rPr>
          <w:rFonts w:ascii="Arial" w:hAnsi="Arial" w:cs="Arial"/>
          <w:color w:val="000000" w:themeColor="text1"/>
          <w:sz w:val="22"/>
          <w:szCs w:val="22"/>
        </w:rPr>
        <w:t>v</w:t>
      </w:r>
      <w:r w:rsidRPr="00AA2B5A">
        <w:rPr>
          <w:rFonts w:ascii="Arial" w:hAnsi="Arial" w:cs="Arial"/>
          <w:color w:val="000000" w:themeColor="text1"/>
          <w:sz w:val="22"/>
          <w:szCs w:val="22"/>
        </w:rPr>
        <w:t>)</w:t>
      </w:r>
      <w:r w:rsidRPr="00AA2B5A">
        <w:rPr>
          <w:rFonts w:ascii="Arial" w:hAnsi="Arial" w:cs="Arial"/>
          <w:color w:val="000000" w:themeColor="text1"/>
          <w:sz w:val="22"/>
          <w:szCs w:val="22"/>
        </w:rPr>
        <w:tab/>
        <w:t>any claim raised by any person or government authority or any other relevant government authority of any applicable jurisdiction, in relation to any harm, loss or damage suffered by the person raising the claim</w:t>
      </w:r>
      <w:r w:rsidR="00CB0BCE" w:rsidRPr="00AA2B5A">
        <w:rPr>
          <w:rFonts w:ascii="Arial" w:hAnsi="Arial" w:cs="Arial"/>
          <w:color w:val="000000" w:themeColor="text1"/>
          <w:sz w:val="22"/>
          <w:szCs w:val="22"/>
        </w:rPr>
        <w:t>.</w:t>
      </w:r>
    </w:p>
    <w:p w14:paraId="62F511D8" w14:textId="70BCFD71" w:rsidR="00E8334A" w:rsidRPr="00AA2B5A" w:rsidRDefault="00E8334A" w:rsidP="00E8334A">
      <w:pPr>
        <w:numPr>
          <w:ilvl w:val="1"/>
          <w:numId w:val="24"/>
        </w:numPr>
        <w:spacing w:after="0" w:line="240" w:lineRule="auto"/>
        <w:contextualSpacing/>
        <w:jc w:val="both"/>
        <w:rPr>
          <w:rFonts w:ascii="Arial" w:hAnsi="Arial" w:cs="Arial"/>
          <w:color w:val="000000" w:themeColor="text1"/>
        </w:rPr>
      </w:pPr>
      <w:r w:rsidRPr="00AA2B5A">
        <w:rPr>
          <w:rFonts w:ascii="Arial" w:hAnsi="Arial" w:cs="Arial"/>
          <w:color w:val="000000" w:themeColor="text1"/>
        </w:rPr>
        <w:t>The First Party’s indemnification rights under this clause or under any other clause in this Agreement are independent of, and in addition to, such other rights and remedies which the First Party may have under law or in equity or otherwise, including the right to recover, the right to seek specific performance, rescission, restitution, a restraining order or injunctive relief, none of which rights or remedies shall be affected or diminished by the First Party’s indemnification rights.</w:t>
      </w:r>
    </w:p>
    <w:p w14:paraId="6EBA7A49" w14:textId="77777777" w:rsidR="00E8334A" w:rsidRPr="00AA2B5A" w:rsidRDefault="00E8334A" w:rsidP="00E8334A">
      <w:pPr>
        <w:ind w:left="360"/>
        <w:jc w:val="both"/>
        <w:rPr>
          <w:rFonts w:ascii="Arial" w:hAnsi="Arial" w:cs="Arial"/>
          <w:color w:val="000000" w:themeColor="text1"/>
        </w:rPr>
      </w:pPr>
    </w:p>
    <w:p w14:paraId="5E6A748D" w14:textId="77777777" w:rsidR="00E8334A" w:rsidRPr="00AA2B5A" w:rsidRDefault="00E8334A" w:rsidP="00E8334A">
      <w:pPr>
        <w:numPr>
          <w:ilvl w:val="0"/>
          <w:numId w:val="24"/>
        </w:numPr>
        <w:spacing w:after="0" w:line="240" w:lineRule="auto"/>
        <w:jc w:val="both"/>
        <w:rPr>
          <w:rFonts w:ascii="Arial" w:hAnsi="Arial" w:cs="Arial"/>
          <w:b/>
          <w:bCs/>
          <w:color w:val="000000" w:themeColor="text1"/>
        </w:rPr>
      </w:pPr>
      <w:r w:rsidRPr="00AA2B5A">
        <w:rPr>
          <w:rFonts w:ascii="Arial" w:hAnsi="Arial" w:cs="Arial"/>
          <w:b/>
          <w:bCs/>
          <w:color w:val="000000" w:themeColor="text1"/>
        </w:rPr>
        <w:t>Limitation of Liability</w:t>
      </w:r>
    </w:p>
    <w:p w14:paraId="6DFF00E9" w14:textId="77777777" w:rsidR="008F12F1" w:rsidRPr="00AA2B5A" w:rsidRDefault="008F12F1" w:rsidP="00E8334A">
      <w:pPr>
        <w:spacing w:after="0" w:line="240" w:lineRule="auto"/>
        <w:ind w:left="420"/>
        <w:jc w:val="both"/>
        <w:rPr>
          <w:rFonts w:ascii="Arial" w:hAnsi="Arial" w:cs="Arial"/>
          <w:color w:val="000000" w:themeColor="text1"/>
        </w:rPr>
      </w:pPr>
    </w:p>
    <w:p w14:paraId="1725A4E0" w14:textId="7B43EC57" w:rsidR="00E8334A" w:rsidRPr="00AA2B5A" w:rsidRDefault="008F12F1" w:rsidP="00E8334A">
      <w:pPr>
        <w:spacing w:after="0" w:line="240" w:lineRule="auto"/>
        <w:ind w:left="420"/>
        <w:jc w:val="both"/>
        <w:rPr>
          <w:rFonts w:ascii="Arial" w:hAnsi="Arial" w:cs="Arial"/>
          <w:b/>
          <w:bCs/>
          <w:color w:val="000000" w:themeColor="text1"/>
        </w:rPr>
      </w:pPr>
      <w:r w:rsidRPr="00AA2B5A">
        <w:rPr>
          <w:rFonts w:ascii="Arial" w:hAnsi="Arial" w:cs="Arial"/>
          <w:color w:val="000000" w:themeColor="text1"/>
        </w:rPr>
        <w:t xml:space="preserve">The First Party </w:t>
      </w:r>
      <w:r w:rsidR="00E8334A" w:rsidRPr="00AA2B5A">
        <w:rPr>
          <w:rFonts w:ascii="Arial" w:hAnsi="Arial" w:cs="Arial"/>
          <w:color w:val="000000" w:themeColor="text1"/>
        </w:rPr>
        <w:t xml:space="preserve">shall not be liable to </w:t>
      </w:r>
      <w:r w:rsidRPr="00AA2B5A">
        <w:rPr>
          <w:rFonts w:ascii="Arial" w:hAnsi="Arial" w:cs="Arial"/>
          <w:color w:val="000000" w:themeColor="text1"/>
        </w:rPr>
        <w:t xml:space="preserve">either of </w:t>
      </w:r>
      <w:r w:rsidR="00E8334A" w:rsidRPr="00AA2B5A">
        <w:rPr>
          <w:rFonts w:ascii="Arial" w:hAnsi="Arial" w:cs="Arial"/>
          <w:color w:val="000000" w:themeColor="text1"/>
        </w:rPr>
        <w:t xml:space="preserve">the </w:t>
      </w:r>
      <w:r w:rsidRPr="00AA2B5A">
        <w:rPr>
          <w:rFonts w:ascii="Arial" w:hAnsi="Arial" w:cs="Arial"/>
          <w:color w:val="000000" w:themeColor="text1"/>
        </w:rPr>
        <w:t xml:space="preserve">other Parties </w:t>
      </w:r>
      <w:r w:rsidR="00E8334A" w:rsidRPr="00AA2B5A">
        <w:rPr>
          <w:rFonts w:ascii="Arial" w:hAnsi="Arial" w:cs="Arial"/>
          <w:color w:val="000000" w:themeColor="text1"/>
        </w:rPr>
        <w:t xml:space="preserve">(including any of </w:t>
      </w:r>
      <w:r w:rsidRPr="00AA2B5A">
        <w:rPr>
          <w:rFonts w:ascii="Arial" w:hAnsi="Arial" w:cs="Arial"/>
          <w:color w:val="000000" w:themeColor="text1"/>
        </w:rPr>
        <w:t xml:space="preserve">their </w:t>
      </w:r>
      <w:r w:rsidR="00E8334A" w:rsidRPr="00AA2B5A">
        <w:rPr>
          <w:rFonts w:ascii="Arial" w:hAnsi="Arial" w:cs="Arial"/>
          <w:color w:val="000000" w:themeColor="text1"/>
        </w:rPr>
        <w:t xml:space="preserve">employees, contractors, affiliates, or representatives) or </w:t>
      </w:r>
      <w:r w:rsidRPr="00AA2B5A">
        <w:rPr>
          <w:rFonts w:ascii="Arial" w:hAnsi="Arial" w:cs="Arial"/>
          <w:color w:val="000000" w:themeColor="text1"/>
        </w:rPr>
        <w:t xml:space="preserve">to </w:t>
      </w:r>
      <w:r w:rsidR="00E8334A" w:rsidRPr="00AA2B5A">
        <w:rPr>
          <w:rFonts w:ascii="Arial" w:hAnsi="Arial" w:cs="Arial"/>
          <w:color w:val="000000" w:themeColor="text1"/>
        </w:rPr>
        <w:t xml:space="preserve">any third party for any loss, cost, claim, injury (including personal injury), liability, or expense, including legal costs, relating to or arising from any act or omission on the part of the </w:t>
      </w:r>
      <w:r w:rsidRPr="00AA2B5A">
        <w:rPr>
          <w:rFonts w:ascii="Arial" w:hAnsi="Arial" w:cs="Arial"/>
          <w:color w:val="000000" w:themeColor="text1"/>
        </w:rPr>
        <w:t xml:space="preserve">other Parties </w:t>
      </w:r>
      <w:r w:rsidR="00E8334A" w:rsidRPr="00AA2B5A">
        <w:rPr>
          <w:rFonts w:ascii="Arial" w:hAnsi="Arial" w:cs="Arial"/>
          <w:color w:val="000000" w:themeColor="text1"/>
        </w:rPr>
        <w:t xml:space="preserve">(including any of </w:t>
      </w:r>
      <w:r w:rsidRPr="00AA2B5A">
        <w:rPr>
          <w:rFonts w:ascii="Arial" w:hAnsi="Arial" w:cs="Arial"/>
          <w:color w:val="000000" w:themeColor="text1"/>
        </w:rPr>
        <w:t xml:space="preserve">their </w:t>
      </w:r>
      <w:r w:rsidR="00E8334A" w:rsidRPr="00AA2B5A">
        <w:rPr>
          <w:rFonts w:ascii="Arial" w:hAnsi="Arial" w:cs="Arial"/>
          <w:color w:val="000000" w:themeColor="text1"/>
        </w:rPr>
        <w:t xml:space="preserve"> employees, contractors, affiliates, or representatives) in </w:t>
      </w:r>
      <w:r w:rsidRPr="00AA2B5A">
        <w:rPr>
          <w:rFonts w:ascii="Arial" w:hAnsi="Arial" w:cs="Arial"/>
          <w:color w:val="000000" w:themeColor="text1"/>
        </w:rPr>
        <w:t>their</w:t>
      </w:r>
      <w:r w:rsidR="00E8334A" w:rsidRPr="00AA2B5A">
        <w:rPr>
          <w:rFonts w:ascii="Arial" w:hAnsi="Arial" w:cs="Arial"/>
          <w:color w:val="000000" w:themeColor="text1"/>
        </w:rPr>
        <w:t xml:space="preserve"> performance of this </w:t>
      </w:r>
      <w:r w:rsidRPr="00AA2B5A">
        <w:rPr>
          <w:rFonts w:ascii="Arial" w:hAnsi="Arial" w:cs="Arial"/>
          <w:color w:val="000000" w:themeColor="text1"/>
        </w:rPr>
        <w:t xml:space="preserve">Agreement </w:t>
      </w:r>
      <w:r w:rsidR="00E8334A" w:rsidRPr="00AA2B5A">
        <w:rPr>
          <w:rFonts w:ascii="Arial" w:hAnsi="Arial" w:cs="Arial"/>
          <w:color w:val="000000" w:themeColor="text1"/>
        </w:rPr>
        <w:t xml:space="preserve">or in the use of the </w:t>
      </w:r>
      <w:r w:rsidRPr="00AA2B5A">
        <w:rPr>
          <w:rFonts w:ascii="Arial" w:hAnsi="Arial" w:cs="Arial"/>
          <w:color w:val="000000" w:themeColor="text1"/>
        </w:rPr>
        <w:t>Fund</w:t>
      </w:r>
      <w:r w:rsidR="00E8334A" w:rsidRPr="00AA2B5A">
        <w:rPr>
          <w:rFonts w:ascii="Arial" w:hAnsi="Arial" w:cs="Arial"/>
          <w:color w:val="000000" w:themeColor="text1"/>
        </w:rPr>
        <w:t xml:space="preserve">. In no event shall </w:t>
      </w:r>
      <w:r w:rsidRPr="00AA2B5A">
        <w:rPr>
          <w:rFonts w:ascii="Arial" w:hAnsi="Arial" w:cs="Arial"/>
          <w:color w:val="000000" w:themeColor="text1"/>
        </w:rPr>
        <w:t xml:space="preserve">the First Party </w:t>
      </w:r>
      <w:r w:rsidR="00E8334A" w:rsidRPr="00AA2B5A">
        <w:rPr>
          <w:rFonts w:ascii="Arial" w:hAnsi="Arial" w:cs="Arial"/>
          <w:color w:val="000000" w:themeColor="text1"/>
        </w:rPr>
        <w:t xml:space="preserve">be liable to the </w:t>
      </w:r>
      <w:r w:rsidRPr="00AA2B5A">
        <w:rPr>
          <w:rFonts w:ascii="Arial" w:hAnsi="Arial" w:cs="Arial"/>
          <w:color w:val="000000" w:themeColor="text1"/>
        </w:rPr>
        <w:t xml:space="preserve">other Parties </w:t>
      </w:r>
      <w:r w:rsidR="00E8334A" w:rsidRPr="00AA2B5A">
        <w:rPr>
          <w:rFonts w:ascii="Arial" w:hAnsi="Arial" w:cs="Arial"/>
          <w:color w:val="000000" w:themeColor="text1"/>
        </w:rPr>
        <w:t xml:space="preserve">(including any of </w:t>
      </w:r>
      <w:r w:rsidRPr="00AA2B5A">
        <w:rPr>
          <w:rFonts w:ascii="Arial" w:hAnsi="Arial" w:cs="Arial"/>
          <w:color w:val="000000" w:themeColor="text1"/>
        </w:rPr>
        <w:t xml:space="preserve">their </w:t>
      </w:r>
      <w:r w:rsidR="00E8334A" w:rsidRPr="00AA2B5A">
        <w:rPr>
          <w:rFonts w:ascii="Arial" w:hAnsi="Arial" w:cs="Arial"/>
          <w:color w:val="000000" w:themeColor="text1"/>
        </w:rPr>
        <w:t>employees, contractors, affiliates, or representatives) or any third party for any indirect, special, consequential, or punitive damages.</w:t>
      </w:r>
    </w:p>
    <w:p w14:paraId="64BD790D" w14:textId="77777777" w:rsidR="00DF40CB" w:rsidRPr="00AA2B5A" w:rsidRDefault="00DF40CB" w:rsidP="00492EA3">
      <w:pPr>
        <w:spacing w:after="0" w:line="240" w:lineRule="auto"/>
        <w:ind w:left="420"/>
        <w:contextualSpacing/>
        <w:jc w:val="both"/>
        <w:rPr>
          <w:rFonts w:ascii="Arial" w:eastAsia="Calibri" w:hAnsi="Arial" w:cs="Arial"/>
          <w:color w:val="000000" w:themeColor="text1"/>
        </w:rPr>
      </w:pPr>
    </w:p>
    <w:p w14:paraId="4A7B4FEC" w14:textId="34E47A25" w:rsidR="00134DC7" w:rsidRPr="00AA2B5A" w:rsidRDefault="00134DC7" w:rsidP="002C1AD8">
      <w:pPr>
        <w:keepNext/>
        <w:numPr>
          <w:ilvl w:val="0"/>
          <w:numId w:val="24"/>
        </w:numPr>
        <w:spacing w:after="0" w:line="240" w:lineRule="auto"/>
        <w:jc w:val="both"/>
        <w:outlineLvl w:val="0"/>
        <w:rPr>
          <w:rFonts w:ascii="Arial" w:eastAsia="Times New Roman" w:hAnsi="Arial" w:cs="Arial"/>
          <w:b/>
          <w:bCs/>
          <w:color w:val="000000" w:themeColor="text1"/>
          <w:kern w:val="20"/>
          <w:lang w:val="en-GB"/>
        </w:rPr>
      </w:pPr>
      <w:bookmarkStart w:id="15" w:name="_Toc62468040"/>
      <w:r w:rsidRPr="00AA2B5A">
        <w:rPr>
          <w:rFonts w:ascii="Arial" w:eastAsia="Times New Roman" w:hAnsi="Arial" w:cs="Arial"/>
          <w:b/>
          <w:bCs/>
          <w:color w:val="000000" w:themeColor="text1"/>
          <w:kern w:val="20"/>
          <w:lang w:val="en-GB"/>
        </w:rPr>
        <w:t>Termination</w:t>
      </w:r>
      <w:bookmarkEnd w:id="15"/>
    </w:p>
    <w:p w14:paraId="3C2E9A49" w14:textId="77777777" w:rsidR="00B5072B" w:rsidRPr="00AA2B5A" w:rsidRDefault="00B5072B" w:rsidP="00B5072B">
      <w:pPr>
        <w:keepNext/>
        <w:spacing w:after="0" w:line="240" w:lineRule="auto"/>
        <w:ind w:left="420"/>
        <w:jc w:val="both"/>
        <w:outlineLvl w:val="0"/>
        <w:rPr>
          <w:rFonts w:ascii="Arial" w:eastAsia="Times New Roman" w:hAnsi="Arial" w:cs="Arial"/>
          <w:b/>
          <w:bCs/>
          <w:color w:val="000000" w:themeColor="text1"/>
          <w:kern w:val="20"/>
          <w:lang w:val="en-GB"/>
        </w:rPr>
      </w:pPr>
    </w:p>
    <w:p w14:paraId="4A7B4FEE" w14:textId="4337C88F" w:rsidR="00134DC7" w:rsidRPr="00AA2B5A" w:rsidRDefault="00134DC7" w:rsidP="00B5072B">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Each </w:t>
      </w:r>
      <w:r w:rsidR="00B5072B" w:rsidRPr="00AA2B5A">
        <w:rPr>
          <w:rFonts w:ascii="Arial" w:eastAsia="Times New Roman" w:hAnsi="Arial" w:cs="Arial"/>
          <w:color w:val="000000" w:themeColor="text1"/>
          <w:kern w:val="20"/>
          <w:lang w:val="en-GB"/>
        </w:rPr>
        <w:t>P</w:t>
      </w:r>
      <w:r w:rsidRPr="00AA2B5A">
        <w:rPr>
          <w:rFonts w:ascii="Arial" w:eastAsia="Times New Roman" w:hAnsi="Arial" w:cs="Arial"/>
          <w:color w:val="000000" w:themeColor="text1"/>
          <w:kern w:val="20"/>
          <w:lang w:val="en-GB"/>
        </w:rPr>
        <w:t xml:space="preserve">arty shall have the right to terminate this </w:t>
      </w:r>
      <w:r w:rsidR="00061DD0" w:rsidRPr="00AA2B5A">
        <w:rPr>
          <w:rFonts w:ascii="Arial" w:eastAsia="Times New Roman" w:hAnsi="Arial" w:cs="Arial"/>
          <w:color w:val="000000" w:themeColor="text1"/>
          <w:kern w:val="20"/>
          <w:lang w:val="en-GB"/>
        </w:rPr>
        <w:t>Agreement</w:t>
      </w:r>
      <w:r w:rsidR="00DF2359" w:rsidRPr="00AA2B5A">
        <w:rPr>
          <w:rFonts w:ascii="Arial" w:eastAsia="Times New Roman" w:hAnsi="Arial" w:cs="Arial"/>
          <w:color w:val="000000" w:themeColor="text1"/>
          <w:kern w:val="20"/>
          <w:lang w:val="en-GB"/>
        </w:rPr>
        <w:t xml:space="preserve"> </w:t>
      </w:r>
      <w:r w:rsidRPr="00AA2B5A">
        <w:rPr>
          <w:rFonts w:ascii="Arial" w:eastAsia="Times New Roman" w:hAnsi="Arial" w:cs="Arial"/>
          <w:color w:val="000000" w:themeColor="text1"/>
          <w:kern w:val="20"/>
          <w:lang w:val="en-GB"/>
        </w:rPr>
        <w:t xml:space="preserve">by giving </w:t>
      </w:r>
      <w:r w:rsidR="00B5072B" w:rsidRPr="00AA2B5A">
        <w:rPr>
          <w:rFonts w:ascii="Arial" w:eastAsia="Times New Roman" w:hAnsi="Arial" w:cs="Arial"/>
          <w:color w:val="000000" w:themeColor="text1"/>
          <w:kern w:val="20"/>
          <w:lang w:val="en-GB"/>
        </w:rPr>
        <w:t>60</w:t>
      </w:r>
      <w:r w:rsidRPr="00AA2B5A">
        <w:rPr>
          <w:rFonts w:ascii="Arial" w:eastAsia="Times New Roman" w:hAnsi="Arial" w:cs="Arial"/>
          <w:color w:val="000000" w:themeColor="text1"/>
          <w:kern w:val="20"/>
          <w:lang w:val="en-GB"/>
        </w:rPr>
        <w:t xml:space="preserve"> (</w:t>
      </w:r>
      <w:r w:rsidR="00B5072B" w:rsidRPr="00AA2B5A">
        <w:rPr>
          <w:rFonts w:ascii="Arial" w:eastAsia="Times New Roman" w:hAnsi="Arial" w:cs="Arial"/>
          <w:color w:val="000000" w:themeColor="text1"/>
          <w:kern w:val="20"/>
          <w:lang w:val="en-GB"/>
        </w:rPr>
        <w:t>sixty</w:t>
      </w:r>
      <w:r w:rsidRPr="00AA2B5A">
        <w:rPr>
          <w:rFonts w:ascii="Arial" w:eastAsia="Times New Roman" w:hAnsi="Arial" w:cs="Arial"/>
          <w:color w:val="000000" w:themeColor="text1"/>
          <w:kern w:val="20"/>
          <w:lang w:val="en-GB"/>
        </w:rPr>
        <w:t>) days</w:t>
      </w:r>
      <w:r w:rsidR="00B5072B" w:rsidRPr="00AA2B5A">
        <w:rPr>
          <w:rFonts w:ascii="Arial" w:eastAsia="Times New Roman" w:hAnsi="Arial" w:cs="Arial"/>
          <w:color w:val="000000" w:themeColor="text1"/>
          <w:kern w:val="20"/>
          <w:lang w:val="en-GB"/>
        </w:rPr>
        <w:t>’</w:t>
      </w:r>
      <w:r w:rsidRPr="00AA2B5A">
        <w:rPr>
          <w:rFonts w:ascii="Arial" w:eastAsia="Times New Roman" w:hAnsi="Arial" w:cs="Arial"/>
          <w:color w:val="000000" w:themeColor="text1"/>
          <w:kern w:val="20"/>
          <w:lang w:val="en-GB"/>
        </w:rPr>
        <w:t xml:space="preserve"> written notice</w:t>
      </w:r>
      <w:r w:rsidR="00B5072B" w:rsidRPr="00AA2B5A">
        <w:rPr>
          <w:rFonts w:ascii="Arial" w:eastAsia="Times New Roman" w:hAnsi="Arial" w:cs="Arial"/>
          <w:color w:val="000000" w:themeColor="text1"/>
          <w:kern w:val="20"/>
          <w:lang w:val="en-GB"/>
        </w:rPr>
        <w:t xml:space="preserve"> to the other Parties</w:t>
      </w:r>
      <w:r w:rsidRPr="00AA2B5A">
        <w:rPr>
          <w:rFonts w:ascii="Arial" w:eastAsia="Times New Roman" w:hAnsi="Arial" w:cs="Arial"/>
          <w:color w:val="000000" w:themeColor="text1"/>
          <w:kern w:val="20"/>
          <w:lang w:val="en-GB"/>
        </w:rPr>
        <w:t xml:space="preserve">, </w:t>
      </w:r>
      <w:r w:rsidR="00B5072B" w:rsidRPr="00AA2B5A">
        <w:rPr>
          <w:rFonts w:ascii="Arial" w:eastAsia="Times New Roman" w:hAnsi="Arial" w:cs="Arial"/>
          <w:color w:val="000000" w:themeColor="text1"/>
          <w:kern w:val="20"/>
          <w:lang w:val="en-GB"/>
        </w:rPr>
        <w:t xml:space="preserve">in case of material or persistent breach of any of the other Parties’ obligations under this Agreement, and failure to rectify such default within 30 (thirty) days of receiving written notification of </w:t>
      </w:r>
      <w:r w:rsidR="00424EAF" w:rsidRPr="00AA2B5A">
        <w:rPr>
          <w:rFonts w:ascii="Arial" w:eastAsia="Times New Roman" w:hAnsi="Arial" w:cs="Arial"/>
          <w:color w:val="000000" w:themeColor="text1"/>
          <w:kern w:val="20"/>
          <w:lang w:val="en-GB"/>
        </w:rPr>
        <w:t>the</w:t>
      </w:r>
      <w:r w:rsidR="00B5072B" w:rsidRPr="00AA2B5A">
        <w:rPr>
          <w:rFonts w:ascii="Arial" w:eastAsia="Times New Roman" w:hAnsi="Arial" w:cs="Arial"/>
          <w:color w:val="000000" w:themeColor="text1"/>
          <w:kern w:val="20"/>
          <w:lang w:val="en-GB"/>
        </w:rPr>
        <w:t xml:space="preserve"> default. </w:t>
      </w:r>
    </w:p>
    <w:p w14:paraId="14562894" w14:textId="77777777" w:rsidR="006C69AD" w:rsidRPr="00AA2B5A" w:rsidRDefault="006C69AD" w:rsidP="006C69AD">
      <w:pPr>
        <w:spacing w:after="0" w:line="240" w:lineRule="auto"/>
        <w:ind w:left="420"/>
        <w:jc w:val="both"/>
        <w:rPr>
          <w:rFonts w:ascii="Arial" w:eastAsia="Times New Roman" w:hAnsi="Arial" w:cs="Arial"/>
          <w:color w:val="000000" w:themeColor="text1"/>
          <w:kern w:val="20"/>
          <w:lang w:val="en-GB"/>
        </w:rPr>
      </w:pPr>
    </w:p>
    <w:p w14:paraId="5CCA2F31" w14:textId="1F5D8D0C" w:rsidR="006C69AD" w:rsidRPr="00AA2B5A" w:rsidRDefault="006C69AD" w:rsidP="006C69AD">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Times New Roman" w:hAnsi="Arial" w:cs="Arial"/>
          <w:color w:val="000000" w:themeColor="text1"/>
          <w:kern w:val="20"/>
          <w:lang w:val="en-GB"/>
        </w:rPr>
        <w:t xml:space="preserve">Each Party shall have the right to terminate this Agreement by giving </w:t>
      </w:r>
      <w:r w:rsidR="00C1228D" w:rsidRPr="00AA2B5A">
        <w:rPr>
          <w:rFonts w:ascii="Arial" w:eastAsia="Times New Roman" w:hAnsi="Arial" w:cs="Arial"/>
          <w:color w:val="000000" w:themeColor="text1"/>
          <w:kern w:val="20"/>
          <w:lang w:val="en-GB"/>
        </w:rPr>
        <w:t>90</w:t>
      </w:r>
      <w:r w:rsidRPr="00AA2B5A">
        <w:rPr>
          <w:rFonts w:ascii="Arial" w:eastAsia="Times New Roman" w:hAnsi="Arial" w:cs="Arial"/>
          <w:color w:val="000000" w:themeColor="text1"/>
          <w:kern w:val="20"/>
          <w:lang w:val="en-GB"/>
        </w:rPr>
        <w:t xml:space="preserve"> (sixty) days’ written notice to the other Parties, in case of inability on its part to carry out the project as per the Agreement.</w:t>
      </w:r>
    </w:p>
    <w:p w14:paraId="08A64A78" w14:textId="77777777" w:rsidR="00244480" w:rsidRPr="00AA2B5A" w:rsidRDefault="00244480" w:rsidP="00244480">
      <w:pPr>
        <w:pStyle w:val="ListParagraph"/>
        <w:rPr>
          <w:rFonts w:ascii="Arial" w:eastAsia="Times New Roman" w:hAnsi="Arial" w:cs="Arial"/>
          <w:color w:val="000000" w:themeColor="text1"/>
          <w:kern w:val="20"/>
          <w:lang w:val="en-GB"/>
        </w:rPr>
      </w:pPr>
    </w:p>
    <w:p w14:paraId="4A7B4FF0" w14:textId="74211DE1" w:rsidR="00134DC7" w:rsidRPr="00AA2B5A" w:rsidRDefault="006C69AD" w:rsidP="006C69AD">
      <w:pPr>
        <w:numPr>
          <w:ilvl w:val="1"/>
          <w:numId w:val="24"/>
        </w:numPr>
        <w:spacing w:after="0" w:line="240" w:lineRule="auto"/>
        <w:jc w:val="both"/>
        <w:rPr>
          <w:rFonts w:ascii="Arial" w:eastAsia="Times New Roman" w:hAnsi="Arial" w:cs="Arial"/>
          <w:color w:val="000000" w:themeColor="text1"/>
          <w:kern w:val="20"/>
          <w:lang w:val="en-GB"/>
        </w:rPr>
      </w:pPr>
      <w:r w:rsidRPr="00AA2B5A">
        <w:rPr>
          <w:rFonts w:ascii="Arial" w:eastAsia="Arial" w:hAnsi="Arial" w:cs="Arial"/>
          <w:color w:val="000000" w:themeColor="text1"/>
        </w:rPr>
        <w:t>This Agreement may be terminated</w:t>
      </w:r>
      <w:r w:rsidR="006B7A79" w:rsidRPr="00AA2B5A">
        <w:rPr>
          <w:rFonts w:ascii="Arial" w:eastAsia="Arial" w:hAnsi="Arial" w:cs="Arial"/>
          <w:color w:val="000000" w:themeColor="text1"/>
        </w:rPr>
        <w:t xml:space="preserve"> with immediate effect</w:t>
      </w:r>
      <w:r w:rsidRPr="00AA2B5A">
        <w:rPr>
          <w:rFonts w:ascii="Arial" w:eastAsia="Arial" w:hAnsi="Arial" w:cs="Arial"/>
          <w:color w:val="000000" w:themeColor="text1"/>
        </w:rPr>
        <w:t xml:space="preserve"> by the First Party without notice to the other Parties, </w:t>
      </w:r>
      <w:r w:rsidR="00E044FC" w:rsidRPr="00AA2B5A">
        <w:rPr>
          <w:rFonts w:ascii="Arial" w:eastAsia="Arial" w:hAnsi="Arial" w:cs="Arial"/>
          <w:color w:val="000000" w:themeColor="text1"/>
        </w:rPr>
        <w:t xml:space="preserve">in case </w:t>
      </w:r>
      <w:r w:rsidRPr="00AA2B5A">
        <w:rPr>
          <w:rFonts w:ascii="Arial" w:eastAsia="Arial" w:hAnsi="Arial" w:cs="Arial"/>
          <w:color w:val="000000" w:themeColor="text1"/>
        </w:rPr>
        <w:t xml:space="preserve">of </w:t>
      </w:r>
      <w:r w:rsidR="00E044FC" w:rsidRPr="00AA2B5A">
        <w:rPr>
          <w:rFonts w:ascii="Arial" w:eastAsia="Arial" w:hAnsi="Arial" w:cs="Arial"/>
          <w:color w:val="000000" w:themeColor="text1"/>
        </w:rPr>
        <w:t>any misuse</w:t>
      </w:r>
      <w:r w:rsidR="00134DC7" w:rsidRPr="00AA2B5A">
        <w:rPr>
          <w:rFonts w:ascii="Arial" w:eastAsia="Times New Roman" w:hAnsi="Arial" w:cs="Arial"/>
          <w:color w:val="000000" w:themeColor="text1"/>
          <w:kern w:val="20"/>
          <w:lang w:val="en-GB"/>
        </w:rPr>
        <w:t xml:space="preserve"> of financial resources</w:t>
      </w:r>
      <w:r w:rsidRPr="00AA2B5A">
        <w:rPr>
          <w:rFonts w:ascii="Arial" w:eastAsia="Times New Roman" w:hAnsi="Arial" w:cs="Arial"/>
          <w:color w:val="000000" w:themeColor="text1"/>
          <w:kern w:val="20"/>
          <w:lang w:val="en-GB"/>
        </w:rPr>
        <w:t xml:space="preserve"> by the Second Party.</w:t>
      </w:r>
    </w:p>
    <w:p w14:paraId="5A807E3C" w14:textId="77777777" w:rsidR="0033260D" w:rsidRPr="00AA2B5A" w:rsidRDefault="0033260D" w:rsidP="006C69AD">
      <w:pPr>
        <w:spacing w:after="0" w:line="240" w:lineRule="auto"/>
        <w:jc w:val="both"/>
        <w:rPr>
          <w:rFonts w:ascii="Arial" w:eastAsia="Times New Roman" w:hAnsi="Arial" w:cs="Arial"/>
          <w:color w:val="000000" w:themeColor="text1"/>
          <w:kern w:val="20"/>
          <w:lang w:val="en-GB"/>
        </w:rPr>
      </w:pPr>
    </w:p>
    <w:p w14:paraId="2776D130" w14:textId="5AACEA4F" w:rsidR="00B5072B" w:rsidRPr="00AA2B5A" w:rsidRDefault="00B5072B" w:rsidP="006C69AD">
      <w:pPr>
        <w:numPr>
          <w:ilvl w:val="1"/>
          <w:numId w:val="24"/>
        </w:numPr>
        <w:spacing w:after="0" w:line="240" w:lineRule="auto"/>
        <w:jc w:val="both"/>
        <w:rPr>
          <w:rFonts w:ascii="Arial" w:eastAsia="Arial" w:hAnsi="Arial" w:cs="Arial"/>
          <w:color w:val="000000" w:themeColor="text1"/>
        </w:rPr>
      </w:pPr>
      <w:r w:rsidRPr="00AA2B5A">
        <w:rPr>
          <w:rFonts w:ascii="Arial" w:eastAsia="Arial" w:hAnsi="Arial" w:cs="Arial"/>
          <w:color w:val="000000" w:themeColor="text1"/>
        </w:rPr>
        <w:t>This Agreement may be terminated by the First Party without notice to the other Parties, upon breach of any of the other Parties’ representations and warranties made under this Agreement, unless the said breach can be cured by the Party in breach within 30 (thirty) days of its occurrence, in which case this Agreement may be terminated by the First Party upon the failure of the Party in breach to cure the breach within the said 30 (thirty) days.</w:t>
      </w:r>
    </w:p>
    <w:p w14:paraId="1443E147" w14:textId="77777777" w:rsidR="00B5072B" w:rsidRPr="00AA2B5A" w:rsidRDefault="00B5072B" w:rsidP="00B5072B">
      <w:pPr>
        <w:pStyle w:val="ListParagraph"/>
        <w:rPr>
          <w:rFonts w:ascii="Arial" w:eastAsia="Arial" w:hAnsi="Arial" w:cs="Arial"/>
          <w:color w:val="000000" w:themeColor="text1"/>
        </w:rPr>
      </w:pPr>
    </w:p>
    <w:p w14:paraId="0B26152C" w14:textId="7B6998BE" w:rsidR="00B5072B" w:rsidRPr="00AA2B5A" w:rsidRDefault="00B5072B" w:rsidP="006C69AD">
      <w:pPr>
        <w:numPr>
          <w:ilvl w:val="1"/>
          <w:numId w:val="24"/>
        </w:numPr>
        <w:spacing w:after="0" w:line="240" w:lineRule="auto"/>
        <w:jc w:val="both"/>
        <w:rPr>
          <w:rFonts w:ascii="Arial" w:eastAsia="Arial" w:hAnsi="Arial" w:cs="Arial"/>
          <w:color w:val="000000" w:themeColor="text1"/>
        </w:rPr>
      </w:pPr>
      <w:r w:rsidRPr="00AA2B5A">
        <w:rPr>
          <w:rFonts w:ascii="Arial" w:eastAsia="Arial" w:hAnsi="Arial" w:cs="Arial"/>
          <w:color w:val="000000" w:themeColor="text1"/>
        </w:rPr>
        <w:lastRenderedPageBreak/>
        <w:t>This Agreement may be terminated by the First Party, with 4 months’ notice to the other Parties, in case of any financial difficulty of the First Party in continuing to provide the Fund.</w:t>
      </w:r>
    </w:p>
    <w:p w14:paraId="4F06EB30" w14:textId="77777777" w:rsidR="00B5072B" w:rsidRPr="00AA2B5A" w:rsidRDefault="00B5072B" w:rsidP="00B5072B">
      <w:pPr>
        <w:pStyle w:val="ListParagraph"/>
        <w:rPr>
          <w:rFonts w:ascii="Arial" w:eastAsia="Arial" w:hAnsi="Arial" w:cs="Arial"/>
          <w:color w:val="000000" w:themeColor="text1"/>
        </w:rPr>
      </w:pPr>
    </w:p>
    <w:p w14:paraId="57795EBD" w14:textId="1DE0B697" w:rsidR="00B5072B" w:rsidRPr="00AA2B5A" w:rsidRDefault="00B5072B" w:rsidP="006C69AD">
      <w:pPr>
        <w:numPr>
          <w:ilvl w:val="1"/>
          <w:numId w:val="24"/>
        </w:numPr>
        <w:spacing w:after="0" w:line="240" w:lineRule="auto"/>
        <w:jc w:val="both"/>
        <w:rPr>
          <w:rFonts w:ascii="Arial" w:eastAsia="Arial" w:hAnsi="Arial" w:cs="Arial"/>
          <w:color w:val="000000" w:themeColor="text1"/>
        </w:rPr>
      </w:pPr>
      <w:r w:rsidRPr="00AA2B5A">
        <w:rPr>
          <w:rFonts w:ascii="Arial" w:eastAsia="Arial" w:hAnsi="Arial" w:cs="Arial"/>
          <w:color w:val="000000" w:themeColor="text1"/>
        </w:rPr>
        <w:t xml:space="preserve">In the event of termination of this </w:t>
      </w:r>
      <w:r w:rsidR="00860564" w:rsidRPr="00AA2B5A">
        <w:rPr>
          <w:rFonts w:ascii="Arial" w:eastAsia="Arial" w:hAnsi="Arial" w:cs="Arial"/>
          <w:color w:val="000000" w:themeColor="text1"/>
        </w:rPr>
        <w:t>Agreement</w:t>
      </w:r>
      <w:r w:rsidRPr="00AA2B5A">
        <w:rPr>
          <w:rFonts w:ascii="Arial" w:eastAsia="Arial" w:hAnsi="Arial" w:cs="Arial"/>
          <w:color w:val="000000" w:themeColor="text1"/>
        </w:rPr>
        <w:t xml:space="preserve">, payment by the </w:t>
      </w:r>
      <w:r w:rsidR="00860564" w:rsidRPr="00AA2B5A">
        <w:rPr>
          <w:rFonts w:ascii="Arial" w:eastAsia="Arial" w:hAnsi="Arial" w:cs="Arial"/>
          <w:color w:val="000000" w:themeColor="text1"/>
        </w:rPr>
        <w:t xml:space="preserve">First Party </w:t>
      </w:r>
      <w:r w:rsidRPr="00AA2B5A">
        <w:rPr>
          <w:rFonts w:ascii="Arial" w:eastAsia="Arial" w:hAnsi="Arial" w:cs="Arial"/>
          <w:color w:val="000000" w:themeColor="text1"/>
        </w:rPr>
        <w:t xml:space="preserve">shall be limited to </w:t>
      </w:r>
      <w:r w:rsidR="00D86D85" w:rsidRPr="00AA2B5A">
        <w:rPr>
          <w:rFonts w:ascii="Arial" w:eastAsia="Arial" w:hAnsi="Arial" w:cs="Arial"/>
          <w:color w:val="000000" w:themeColor="text1"/>
        </w:rPr>
        <w:t>any</w:t>
      </w:r>
      <w:r w:rsidRPr="00AA2B5A">
        <w:rPr>
          <w:rFonts w:ascii="Arial" w:eastAsia="Arial" w:hAnsi="Arial" w:cs="Arial"/>
          <w:color w:val="000000" w:themeColor="text1"/>
        </w:rPr>
        <w:t xml:space="preserve"> costs actually incurred by the </w:t>
      </w:r>
      <w:r w:rsidR="00860564" w:rsidRPr="00AA2B5A">
        <w:rPr>
          <w:rFonts w:ascii="Arial" w:eastAsia="Arial" w:hAnsi="Arial" w:cs="Arial"/>
          <w:color w:val="000000" w:themeColor="text1"/>
        </w:rPr>
        <w:t xml:space="preserve">other Parties </w:t>
      </w:r>
      <w:r w:rsidRPr="00AA2B5A">
        <w:rPr>
          <w:rFonts w:ascii="Arial" w:eastAsia="Arial" w:hAnsi="Arial" w:cs="Arial"/>
          <w:color w:val="000000" w:themeColor="text1"/>
        </w:rPr>
        <w:t xml:space="preserve">up to the date of expiry of the notice period and the remaining balance (if any) shall be refunded to </w:t>
      </w:r>
      <w:r w:rsidR="00860564" w:rsidRPr="00AA2B5A">
        <w:rPr>
          <w:rFonts w:ascii="Arial" w:eastAsia="Arial" w:hAnsi="Arial" w:cs="Arial"/>
          <w:color w:val="000000" w:themeColor="text1"/>
        </w:rPr>
        <w:t>the First Party</w:t>
      </w:r>
      <w:r w:rsidRPr="00AA2B5A">
        <w:rPr>
          <w:rFonts w:ascii="Arial" w:eastAsia="Arial" w:hAnsi="Arial" w:cs="Arial"/>
          <w:color w:val="000000" w:themeColor="text1"/>
        </w:rPr>
        <w:t xml:space="preserve">. </w:t>
      </w:r>
    </w:p>
    <w:p w14:paraId="4A7B4FF3" w14:textId="77777777" w:rsidR="00134DC7" w:rsidRPr="00AA2B5A" w:rsidRDefault="00134DC7" w:rsidP="00AC64DF">
      <w:pPr>
        <w:spacing w:after="0" w:line="240" w:lineRule="auto"/>
        <w:ind w:left="1170"/>
        <w:jc w:val="both"/>
        <w:rPr>
          <w:rFonts w:ascii="Arial" w:eastAsia="Calibri" w:hAnsi="Arial" w:cs="Arial"/>
          <w:color w:val="000000" w:themeColor="text1"/>
        </w:rPr>
      </w:pPr>
    </w:p>
    <w:p w14:paraId="4A7B4FF4" w14:textId="77777777" w:rsidR="00134DC7" w:rsidRPr="00AA2B5A" w:rsidRDefault="00134DC7" w:rsidP="002C1AD8">
      <w:pPr>
        <w:numPr>
          <w:ilvl w:val="0"/>
          <w:numId w:val="24"/>
        </w:numPr>
        <w:spacing w:after="0" w:line="240" w:lineRule="auto"/>
        <w:contextualSpacing/>
        <w:jc w:val="both"/>
        <w:rPr>
          <w:rFonts w:ascii="Arial" w:eastAsia="Calibri" w:hAnsi="Arial" w:cs="Arial"/>
          <w:b/>
          <w:color w:val="000000" w:themeColor="text1"/>
        </w:rPr>
      </w:pPr>
      <w:r w:rsidRPr="00AA2B5A">
        <w:rPr>
          <w:rFonts w:ascii="Arial" w:eastAsia="Calibri" w:hAnsi="Arial" w:cs="Arial"/>
          <w:b/>
          <w:color w:val="000000" w:themeColor="text1"/>
        </w:rPr>
        <w:t xml:space="preserve">Visibility </w:t>
      </w:r>
    </w:p>
    <w:p w14:paraId="492054D1" w14:textId="77777777" w:rsidR="00247A30" w:rsidRPr="00AA2B5A" w:rsidRDefault="00247A30" w:rsidP="00247A30">
      <w:pPr>
        <w:spacing w:after="0" w:line="240" w:lineRule="auto"/>
        <w:ind w:left="420"/>
        <w:jc w:val="both"/>
        <w:rPr>
          <w:rFonts w:ascii="Arial" w:eastAsia="Calibri" w:hAnsi="Arial" w:cs="Arial"/>
          <w:color w:val="000000" w:themeColor="text1"/>
        </w:rPr>
      </w:pPr>
    </w:p>
    <w:p w14:paraId="4A7B4FF5" w14:textId="70C62F26" w:rsidR="00134DC7" w:rsidRPr="00AA2B5A" w:rsidRDefault="00DF2359" w:rsidP="00247A30">
      <w:pPr>
        <w:spacing w:after="0" w:line="240" w:lineRule="auto"/>
        <w:ind w:left="420"/>
        <w:jc w:val="both"/>
        <w:rPr>
          <w:rFonts w:ascii="Arial" w:eastAsia="Calibri" w:hAnsi="Arial" w:cs="Arial"/>
          <w:b/>
          <w:color w:val="000000" w:themeColor="text1"/>
        </w:rPr>
      </w:pPr>
      <w:r w:rsidRPr="00AA2B5A">
        <w:rPr>
          <w:rFonts w:ascii="Arial" w:eastAsia="Calibri" w:hAnsi="Arial" w:cs="Arial"/>
          <w:color w:val="000000" w:themeColor="text1"/>
        </w:rPr>
        <w:t xml:space="preserve">All involved </w:t>
      </w:r>
      <w:r w:rsidR="00247A30" w:rsidRPr="00AA2B5A">
        <w:rPr>
          <w:rFonts w:ascii="Arial" w:eastAsia="Calibri" w:hAnsi="Arial" w:cs="Arial"/>
          <w:color w:val="000000" w:themeColor="text1"/>
        </w:rPr>
        <w:t>P</w:t>
      </w:r>
      <w:r w:rsidR="00134DC7" w:rsidRPr="00AA2B5A">
        <w:rPr>
          <w:rFonts w:ascii="Arial" w:eastAsia="Calibri" w:hAnsi="Arial" w:cs="Arial"/>
          <w:color w:val="000000" w:themeColor="text1"/>
        </w:rPr>
        <w:t>arties’ visual identities (</w:t>
      </w:r>
      <w:r w:rsidR="00247A30" w:rsidRPr="00AA2B5A">
        <w:rPr>
          <w:rFonts w:ascii="Arial" w:eastAsia="Calibri" w:hAnsi="Arial" w:cs="Arial"/>
          <w:color w:val="000000" w:themeColor="text1"/>
        </w:rPr>
        <w:t>n</w:t>
      </w:r>
      <w:r w:rsidR="00134DC7" w:rsidRPr="00AA2B5A">
        <w:rPr>
          <w:rFonts w:ascii="Arial" w:eastAsia="Calibri" w:hAnsi="Arial" w:cs="Arial"/>
          <w:color w:val="000000" w:themeColor="text1"/>
        </w:rPr>
        <w:t xml:space="preserve">ame and </w:t>
      </w:r>
      <w:r w:rsidR="00247A30" w:rsidRPr="00AA2B5A">
        <w:rPr>
          <w:rFonts w:ascii="Arial" w:eastAsia="Calibri" w:hAnsi="Arial" w:cs="Arial"/>
          <w:color w:val="000000" w:themeColor="text1"/>
        </w:rPr>
        <w:t>l</w:t>
      </w:r>
      <w:r w:rsidR="00134DC7" w:rsidRPr="00AA2B5A">
        <w:rPr>
          <w:rFonts w:ascii="Arial" w:eastAsia="Calibri" w:hAnsi="Arial" w:cs="Arial"/>
          <w:color w:val="000000" w:themeColor="text1"/>
        </w:rPr>
        <w:t xml:space="preserve">ogo) shall be used/displayed/acknowledged while implementing the activities under agreed </w:t>
      </w:r>
      <w:r w:rsidR="00E400EE" w:rsidRPr="00AA2B5A">
        <w:rPr>
          <w:rFonts w:ascii="Arial" w:eastAsia="Calibri" w:hAnsi="Arial" w:cs="Arial"/>
          <w:color w:val="000000" w:themeColor="text1"/>
        </w:rPr>
        <w:t>Work Methodology</w:t>
      </w:r>
      <w:r w:rsidR="00247A30" w:rsidRPr="00AA2B5A">
        <w:rPr>
          <w:rFonts w:ascii="Arial" w:eastAsia="Calibri" w:hAnsi="Arial" w:cs="Arial"/>
          <w:color w:val="000000" w:themeColor="text1"/>
        </w:rPr>
        <w:t>,</w:t>
      </w:r>
      <w:r w:rsidRPr="00AA2B5A">
        <w:rPr>
          <w:rFonts w:ascii="Arial" w:eastAsia="Calibri" w:hAnsi="Arial" w:cs="Arial"/>
          <w:color w:val="000000" w:themeColor="text1"/>
        </w:rPr>
        <w:t xml:space="preserve"> provided </w:t>
      </w:r>
      <w:r w:rsidR="00247A30" w:rsidRPr="00AA2B5A">
        <w:rPr>
          <w:rFonts w:ascii="Arial" w:eastAsia="Calibri" w:hAnsi="Arial" w:cs="Arial"/>
          <w:color w:val="000000" w:themeColor="text1"/>
        </w:rPr>
        <w:t>that all Parties have agreed to the same</w:t>
      </w:r>
      <w:r w:rsidR="0010424A" w:rsidRPr="00AA2B5A">
        <w:rPr>
          <w:rFonts w:ascii="Arial" w:eastAsia="Calibri" w:hAnsi="Arial" w:cs="Arial"/>
          <w:color w:val="000000" w:themeColor="text1"/>
        </w:rPr>
        <w:t>.</w:t>
      </w:r>
      <w:r w:rsidR="00247A30" w:rsidRPr="00AA2B5A">
        <w:rPr>
          <w:rFonts w:ascii="Arial" w:eastAsia="Calibri" w:hAnsi="Arial" w:cs="Arial"/>
          <w:color w:val="000000" w:themeColor="text1"/>
        </w:rPr>
        <w:t xml:space="preserve"> Provided that a</w:t>
      </w:r>
      <w:r w:rsidR="00247A30" w:rsidRPr="00AA2B5A">
        <w:rPr>
          <w:rFonts w:ascii="Arial" w:hAnsi="Arial" w:cs="Arial"/>
          <w:color w:val="000000" w:themeColor="text1"/>
        </w:rPr>
        <w:t>ny media coverage shall require the prior approval of the First Party.</w:t>
      </w:r>
    </w:p>
    <w:p w14:paraId="4A7B4FF6" w14:textId="77777777" w:rsidR="00134DC7" w:rsidRPr="00AA2B5A" w:rsidRDefault="00134DC7" w:rsidP="00AC64DF">
      <w:pPr>
        <w:spacing w:after="0" w:line="240" w:lineRule="auto"/>
        <w:ind w:left="360"/>
        <w:contextualSpacing/>
        <w:jc w:val="both"/>
        <w:rPr>
          <w:rFonts w:ascii="Arial" w:eastAsia="Calibri" w:hAnsi="Arial" w:cs="Arial"/>
          <w:b/>
          <w:color w:val="000000" w:themeColor="text1"/>
        </w:rPr>
      </w:pPr>
    </w:p>
    <w:p w14:paraId="4A7B4FF7" w14:textId="5D5BE191" w:rsidR="00134DC7" w:rsidRPr="00AA2B5A" w:rsidRDefault="00134DC7" w:rsidP="002C1AD8">
      <w:pPr>
        <w:keepNext/>
        <w:numPr>
          <w:ilvl w:val="0"/>
          <w:numId w:val="24"/>
        </w:numPr>
        <w:spacing w:after="0" w:line="240" w:lineRule="auto"/>
        <w:jc w:val="both"/>
        <w:outlineLvl w:val="0"/>
        <w:rPr>
          <w:rFonts w:ascii="Arial" w:eastAsia="Times New Roman" w:hAnsi="Arial" w:cs="Arial"/>
          <w:b/>
          <w:color w:val="000000" w:themeColor="text1"/>
          <w:kern w:val="20"/>
          <w:lang w:val="en-GB"/>
        </w:rPr>
      </w:pPr>
      <w:bookmarkStart w:id="16" w:name="_Toc62468043"/>
      <w:r w:rsidRPr="00AA2B5A">
        <w:rPr>
          <w:rFonts w:ascii="Arial" w:eastAsia="Times New Roman" w:hAnsi="Arial" w:cs="Arial"/>
          <w:b/>
          <w:color w:val="000000" w:themeColor="text1"/>
          <w:kern w:val="20"/>
          <w:lang w:val="en-GB" w:bidi="bn-BD"/>
        </w:rPr>
        <w:t>Confidentiality</w:t>
      </w:r>
      <w:bookmarkEnd w:id="16"/>
    </w:p>
    <w:p w14:paraId="28E96B4B" w14:textId="77777777" w:rsidR="001000FF" w:rsidRPr="00AA2B5A" w:rsidRDefault="001000FF" w:rsidP="001000FF">
      <w:pPr>
        <w:keepNext/>
        <w:spacing w:after="0" w:line="240" w:lineRule="auto"/>
        <w:ind w:left="420"/>
        <w:jc w:val="both"/>
        <w:outlineLvl w:val="0"/>
        <w:rPr>
          <w:rFonts w:ascii="Arial" w:eastAsia="Times New Roman" w:hAnsi="Arial" w:cs="Arial"/>
          <w:b/>
          <w:color w:val="000000" w:themeColor="text1"/>
          <w:kern w:val="20"/>
          <w:lang w:val="en-GB"/>
        </w:rPr>
      </w:pPr>
    </w:p>
    <w:p w14:paraId="4A7B4FF8" w14:textId="54D56044" w:rsidR="00134DC7" w:rsidRPr="00AA2B5A" w:rsidRDefault="00134DC7" w:rsidP="002C1AD8">
      <w:pPr>
        <w:numPr>
          <w:ilvl w:val="1"/>
          <w:numId w:val="24"/>
        </w:numPr>
        <w:spacing w:after="0" w:line="240" w:lineRule="auto"/>
        <w:jc w:val="both"/>
        <w:rPr>
          <w:rFonts w:ascii="Arial" w:eastAsia="Times New Roman" w:hAnsi="Arial" w:cs="Arial"/>
          <w:color w:val="000000" w:themeColor="text1"/>
          <w:kern w:val="20"/>
          <w:lang w:val="en-GB" w:bidi="bn-BD"/>
        </w:rPr>
      </w:pPr>
      <w:r w:rsidRPr="00AA2B5A">
        <w:rPr>
          <w:rFonts w:ascii="Arial" w:eastAsia="Times New Roman" w:hAnsi="Arial" w:cs="Arial"/>
          <w:color w:val="000000" w:themeColor="text1"/>
          <w:kern w:val="20"/>
          <w:lang w:val="en-GB" w:bidi="bn-BD"/>
        </w:rPr>
        <w:t>Any information, documents, data, report and other materials which relate to</w:t>
      </w:r>
      <w:r w:rsidR="00D9407B" w:rsidRPr="00AA2B5A">
        <w:rPr>
          <w:rFonts w:ascii="Arial" w:eastAsia="Times New Roman" w:hAnsi="Arial" w:cs="Arial"/>
          <w:color w:val="000000" w:themeColor="text1"/>
          <w:kern w:val="20"/>
          <w:lang w:val="en-GB" w:bidi="bn-BD"/>
        </w:rPr>
        <w:t xml:space="preserve"> the</w:t>
      </w:r>
      <w:r w:rsidRPr="00AA2B5A">
        <w:rPr>
          <w:rFonts w:ascii="Arial" w:eastAsia="Times New Roman" w:hAnsi="Arial" w:cs="Arial"/>
          <w:color w:val="000000" w:themeColor="text1"/>
          <w:kern w:val="20"/>
          <w:lang w:val="en-GB" w:bidi="bn-BD"/>
        </w:rPr>
        <w:t xml:space="preserve"> </w:t>
      </w:r>
      <w:r w:rsidR="00D9407B" w:rsidRPr="00AA2B5A">
        <w:rPr>
          <w:rFonts w:ascii="Arial" w:eastAsia="Times New Roman" w:hAnsi="Arial" w:cs="Arial"/>
          <w:color w:val="000000" w:themeColor="text1"/>
          <w:kern w:val="20"/>
          <w:lang w:val="en-GB" w:bidi="bn-BD"/>
        </w:rPr>
        <w:t>P</w:t>
      </w:r>
      <w:r w:rsidRPr="00AA2B5A">
        <w:rPr>
          <w:rFonts w:ascii="Arial" w:eastAsia="Times New Roman" w:hAnsi="Arial" w:cs="Arial"/>
          <w:color w:val="000000" w:themeColor="text1"/>
          <w:kern w:val="20"/>
          <w:lang w:val="en-GB" w:bidi="bn-BD"/>
        </w:rPr>
        <w:t>arties and their activities, business, funding or associated companies or foundations (“</w:t>
      </w:r>
      <w:r w:rsidR="00D9407B" w:rsidRPr="00AA2B5A">
        <w:rPr>
          <w:rFonts w:ascii="Arial" w:eastAsia="Times New Roman" w:hAnsi="Arial" w:cs="Arial"/>
          <w:color w:val="000000" w:themeColor="text1"/>
          <w:kern w:val="20"/>
          <w:lang w:val="en-GB" w:bidi="bn-BD"/>
        </w:rPr>
        <w:t>C</w:t>
      </w:r>
      <w:r w:rsidRPr="00AA2B5A">
        <w:rPr>
          <w:rFonts w:ascii="Arial" w:eastAsia="Times New Roman" w:hAnsi="Arial" w:cs="Arial"/>
          <w:color w:val="000000" w:themeColor="text1"/>
          <w:kern w:val="20"/>
          <w:lang w:val="en-GB" w:bidi="bn-BD"/>
        </w:rPr>
        <w:t xml:space="preserve">onfidential </w:t>
      </w:r>
      <w:r w:rsidR="00D9407B" w:rsidRPr="00AA2B5A">
        <w:rPr>
          <w:rFonts w:ascii="Arial" w:eastAsia="Times New Roman" w:hAnsi="Arial" w:cs="Arial"/>
          <w:color w:val="000000" w:themeColor="text1"/>
          <w:kern w:val="20"/>
          <w:lang w:val="en-GB" w:bidi="bn-BD"/>
        </w:rPr>
        <w:t>I</w:t>
      </w:r>
      <w:r w:rsidRPr="00AA2B5A">
        <w:rPr>
          <w:rFonts w:ascii="Arial" w:eastAsia="Times New Roman" w:hAnsi="Arial" w:cs="Arial"/>
          <w:color w:val="000000" w:themeColor="text1"/>
          <w:kern w:val="20"/>
          <w:lang w:val="en-GB" w:bidi="bn-BD"/>
        </w:rPr>
        <w:t xml:space="preserve">nformation”) and all copies thereof supplied by the </w:t>
      </w:r>
      <w:r w:rsidR="00D9407B" w:rsidRPr="00AA2B5A">
        <w:rPr>
          <w:rFonts w:ascii="Arial" w:eastAsia="Times New Roman" w:hAnsi="Arial" w:cs="Arial"/>
          <w:color w:val="000000" w:themeColor="text1"/>
          <w:kern w:val="20"/>
          <w:lang w:val="en-GB" w:bidi="bn-BD"/>
        </w:rPr>
        <w:t>Pa</w:t>
      </w:r>
      <w:r w:rsidRPr="00AA2B5A">
        <w:rPr>
          <w:rFonts w:ascii="Arial" w:eastAsia="Times New Roman" w:hAnsi="Arial" w:cs="Arial"/>
          <w:color w:val="000000" w:themeColor="text1"/>
          <w:kern w:val="20"/>
          <w:lang w:val="en-GB" w:bidi="bn-BD"/>
        </w:rPr>
        <w:t xml:space="preserve">rties or prepared, gathered or otherwise obtained by them shall remain the property of the respective </w:t>
      </w:r>
      <w:r w:rsidR="00D9407B" w:rsidRPr="00AA2B5A">
        <w:rPr>
          <w:rFonts w:ascii="Arial" w:eastAsia="Times New Roman" w:hAnsi="Arial" w:cs="Arial"/>
          <w:color w:val="000000" w:themeColor="text1"/>
          <w:kern w:val="20"/>
          <w:lang w:val="en-GB" w:bidi="bn-BD"/>
        </w:rPr>
        <w:t>P</w:t>
      </w:r>
      <w:r w:rsidRPr="00AA2B5A">
        <w:rPr>
          <w:rFonts w:ascii="Arial" w:eastAsia="Times New Roman" w:hAnsi="Arial" w:cs="Arial"/>
          <w:color w:val="000000" w:themeColor="text1"/>
          <w:kern w:val="20"/>
          <w:lang w:val="en-GB" w:bidi="bn-BD"/>
        </w:rPr>
        <w:t xml:space="preserve">arties and shall be kept confidential by each </w:t>
      </w:r>
      <w:r w:rsidR="00D9407B" w:rsidRPr="00AA2B5A">
        <w:rPr>
          <w:rFonts w:ascii="Arial" w:eastAsia="Times New Roman" w:hAnsi="Arial" w:cs="Arial"/>
          <w:color w:val="000000" w:themeColor="text1"/>
          <w:kern w:val="20"/>
          <w:lang w:val="en-GB" w:bidi="bn-BD"/>
        </w:rPr>
        <w:t>Pa</w:t>
      </w:r>
      <w:r w:rsidRPr="00AA2B5A">
        <w:rPr>
          <w:rFonts w:ascii="Arial" w:eastAsia="Times New Roman" w:hAnsi="Arial" w:cs="Arial"/>
          <w:color w:val="000000" w:themeColor="text1"/>
          <w:kern w:val="20"/>
          <w:lang w:val="en-GB" w:bidi="bn-BD"/>
        </w:rPr>
        <w:t xml:space="preserve">rty. </w:t>
      </w:r>
      <w:r w:rsidR="00D9407B" w:rsidRPr="00AA2B5A">
        <w:rPr>
          <w:rFonts w:ascii="Arial" w:eastAsia="Times New Roman" w:hAnsi="Arial" w:cs="Arial"/>
          <w:color w:val="000000" w:themeColor="text1"/>
          <w:kern w:val="20"/>
          <w:lang w:val="en-GB" w:bidi="bn-BD"/>
        </w:rPr>
        <w:t>None of the P</w:t>
      </w:r>
      <w:r w:rsidRPr="00AA2B5A">
        <w:rPr>
          <w:rFonts w:ascii="Arial" w:eastAsia="Times New Roman" w:hAnsi="Arial" w:cs="Arial"/>
          <w:color w:val="000000" w:themeColor="text1"/>
          <w:kern w:val="20"/>
          <w:lang w:val="en-GB" w:bidi="bn-BD"/>
        </w:rPr>
        <w:t>art</w:t>
      </w:r>
      <w:r w:rsidR="00D9407B" w:rsidRPr="00AA2B5A">
        <w:rPr>
          <w:rFonts w:ascii="Arial" w:eastAsia="Times New Roman" w:hAnsi="Arial" w:cs="Arial"/>
          <w:color w:val="000000" w:themeColor="text1"/>
          <w:kern w:val="20"/>
          <w:lang w:val="en-GB" w:bidi="bn-BD"/>
        </w:rPr>
        <w:t>ies</w:t>
      </w:r>
      <w:r w:rsidRPr="00AA2B5A">
        <w:rPr>
          <w:rFonts w:ascii="Arial" w:eastAsia="Times New Roman" w:hAnsi="Arial" w:cs="Arial"/>
          <w:color w:val="000000" w:themeColor="text1"/>
          <w:kern w:val="20"/>
          <w:lang w:val="en-GB" w:bidi="bn-BD"/>
        </w:rPr>
        <w:t xml:space="preserve"> shall transfer or divulge any </w:t>
      </w:r>
      <w:r w:rsidR="00D9407B" w:rsidRPr="00AA2B5A">
        <w:rPr>
          <w:rFonts w:ascii="Arial" w:eastAsia="Times New Roman" w:hAnsi="Arial" w:cs="Arial"/>
          <w:color w:val="000000" w:themeColor="text1"/>
          <w:kern w:val="20"/>
          <w:lang w:val="en-GB" w:bidi="bn-BD"/>
        </w:rPr>
        <w:t>C</w:t>
      </w:r>
      <w:r w:rsidRPr="00AA2B5A">
        <w:rPr>
          <w:rFonts w:ascii="Arial" w:eastAsia="Times New Roman" w:hAnsi="Arial" w:cs="Arial"/>
          <w:color w:val="000000" w:themeColor="text1"/>
          <w:kern w:val="20"/>
          <w:lang w:val="en-GB" w:bidi="bn-BD"/>
        </w:rPr>
        <w:t xml:space="preserve">onfidential </w:t>
      </w:r>
      <w:r w:rsidR="00D9407B" w:rsidRPr="00AA2B5A">
        <w:rPr>
          <w:rFonts w:ascii="Arial" w:eastAsia="Times New Roman" w:hAnsi="Arial" w:cs="Arial"/>
          <w:color w:val="000000" w:themeColor="text1"/>
          <w:kern w:val="20"/>
          <w:lang w:val="en-GB" w:bidi="bn-BD"/>
        </w:rPr>
        <w:t>I</w:t>
      </w:r>
      <w:r w:rsidRPr="00AA2B5A">
        <w:rPr>
          <w:rFonts w:ascii="Arial" w:eastAsia="Times New Roman" w:hAnsi="Arial" w:cs="Arial"/>
          <w:color w:val="000000" w:themeColor="text1"/>
          <w:kern w:val="20"/>
          <w:lang w:val="en-GB" w:bidi="bn-BD"/>
        </w:rPr>
        <w:t>nformation to any other person or organization unless prior written consent is obtained</w:t>
      </w:r>
      <w:r w:rsidR="00D9407B" w:rsidRPr="00AA2B5A">
        <w:rPr>
          <w:rFonts w:ascii="Arial" w:eastAsia="Times New Roman" w:hAnsi="Arial" w:cs="Arial"/>
          <w:color w:val="000000" w:themeColor="text1"/>
          <w:kern w:val="20"/>
          <w:lang w:val="en-GB" w:bidi="bn-BD"/>
        </w:rPr>
        <w:t xml:space="preserve"> from the Party from whom such information has been obtained</w:t>
      </w:r>
      <w:r w:rsidRPr="00AA2B5A">
        <w:rPr>
          <w:rFonts w:ascii="Arial" w:eastAsia="Times New Roman" w:hAnsi="Arial" w:cs="Arial"/>
          <w:color w:val="000000" w:themeColor="text1"/>
          <w:kern w:val="20"/>
          <w:lang w:val="en-GB" w:bidi="bn-BD"/>
        </w:rPr>
        <w:t xml:space="preserve">; </w:t>
      </w:r>
      <w:r w:rsidR="00061DD0" w:rsidRPr="00AA2B5A">
        <w:rPr>
          <w:rFonts w:ascii="Arial" w:eastAsia="Times New Roman" w:hAnsi="Arial" w:cs="Arial"/>
          <w:color w:val="000000" w:themeColor="text1"/>
          <w:kern w:val="20"/>
          <w:lang w:val="en-GB" w:bidi="bn-BD"/>
        </w:rPr>
        <w:t>and</w:t>
      </w:r>
    </w:p>
    <w:p w14:paraId="18DAF496" w14:textId="77777777" w:rsidR="00D9407B" w:rsidRPr="00AA2B5A" w:rsidRDefault="00D9407B" w:rsidP="00D9407B">
      <w:pPr>
        <w:spacing w:after="0" w:line="240" w:lineRule="auto"/>
        <w:ind w:left="420"/>
        <w:jc w:val="both"/>
        <w:rPr>
          <w:rFonts w:ascii="Arial" w:eastAsia="Times New Roman" w:hAnsi="Arial" w:cs="Arial"/>
          <w:color w:val="000000" w:themeColor="text1"/>
          <w:kern w:val="20"/>
          <w:lang w:val="en-GB" w:bidi="bn-BD"/>
        </w:rPr>
      </w:pPr>
    </w:p>
    <w:p w14:paraId="4A7B4FF9" w14:textId="5B2694C1" w:rsidR="00134DC7" w:rsidRPr="00AA2B5A" w:rsidRDefault="0010424A" w:rsidP="002C1AD8">
      <w:pPr>
        <w:numPr>
          <w:ilvl w:val="1"/>
          <w:numId w:val="24"/>
        </w:numPr>
        <w:spacing w:after="0" w:line="240" w:lineRule="auto"/>
        <w:jc w:val="both"/>
        <w:rPr>
          <w:rFonts w:ascii="Arial" w:eastAsia="Times New Roman" w:hAnsi="Arial" w:cs="Arial"/>
          <w:color w:val="000000" w:themeColor="text1"/>
          <w:kern w:val="20"/>
          <w:lang w:val="en-GB" w:bidi="bn-BD"/>
        </w:rPr>
      </w:pPr>
      <w:r w:rsidRPr="00AA2B5A">
        <w:rPr>
          <w:rFonts w:ascii="Arial" w:eastAsia="Times New Roman" w:hAnsi="Arial" w:cs="Arial"/>
          <w:color w:val="000000" w:themeColor="text1"/>
          <w:kern w:val="20"/>
          <w:lang w:val="en-GB" w:bidi="bn-BD"/>
        </w:rPr>
        <w:t xml:space="preserve">All three </w:t>
      </w:r>
      <w:r w:rsidR="00D9407B" w:rsidRPr="00AA2B5A">
        <w:rPr>
          <w:rFonts w:ascii="Arial" w:eastAsia="Times New Roman" w:hAnsi="Arial" w:cs="Arial"/>
          <w:color w:val="000000" w:themeColor="text1"/>
          <w:kern w:val="20"/>
          <w:lang w:val="en-GB" w:bidi="bn-BD"/>
        </w:rPr>
        <w:t>P</w:t>
      </w:r>
      <w:r w:rsidRPr="00AA2B5A">
        <w:rPr>
          <w:rFonts w:ascii="Arial" w:eastAsia="Times New Roman" w:hAnsi="Arial" w:cs="Arial"/>
          <w:color w:val="000000" w:themeColor="text1"/>
          <w:kern w:val="20"/>
          <w:lang w:val="en-GB" w:bidi="bn-BD"/>
        </w:rPr>
        <w:t xml:space="preserve">arties </w:t>
      </w:r>
      <w:r w:rsidR="000738AE" w:rsidRPr="00AA2B5A">
        <w:rPr>
          <w:rFonts w:ascii="Arial" w:eastAsia="Times New Roman" w:hAnsi="Arial" w:cs="Arial"/>
          <w:color w:val="000000" w:themeColor="text1"/>
          <w:kern w:val="20"/>
          <w:lang w:val="en-GB" w:bidi="bn-BD"/>
        </w:rPr>
        <w:t>to</w:t>
      </w:r>
      <w:r w:rsidRPr="00AA2B5A">
        <w:rPr>
          <w:rFonts w:ascii="Arial" w:eastAsia="Times New Roman" w:hAnsi="Arial" w:cs="Arial"/>
          <w:color w:val="000000" w:themeColor="text1"/>
          <w:kern w:val="20"/>
          <w:lang w:val="en-GB" w:bidi="bn-BD"/>
        </w:rPr>
        <w:t xml:space="preserve"> this </w:t>
      </w:r>
      <w:r w:rsidR="00061DD0" w:rsidRPr="00AA2B5A">
        <w:rPr>
          <w:rFonts w:ascii="Arial" w:eastAsia="Times New Roman" w:hAnsi="Arial" w:cs="Arial"/>
          <w:color w:val="000000" w:themeColor="text1"/>
          <w:kern w:val="20"/>
          <w:lang w:val="en-GB" w:bidi="bn-BD"/>
        </w:rPr>
        <w:t>Agreement</w:t>
      </w:r>
      <w:r w:rsidR="00134DC7" w:rsidRPr="00AA2B5A">
        <w:rPr>
          <w:rFonts w:ascii="Arial" w:eastAsia="Times New Roman" w:hAnsi="Arial" w:cs="Arial"/>
          <w:color w:val="000000" w:themeColor="text1"/>
          <w:kern w:val="20"/>
          <w:lang w:val="en-GB" w:bidi="bn-BD"/>
        </w:rPr>
        <w:t xml:space="preserve"> shall protect and safeguard the </w:t>
      </w:r>
      <w:r w:rsidR="00D9407B" w:rsidRPr="00AA2B5A">
        <w:rPr>
          <w:rFonts w:ascii="Arial" w:eastAsia="Times New Roman" w:hAnsi="Arial" w:cs="Arial"/>
          <w:color w:val="000000" w:themeColor="text1"/>
          <w:kern w:val="20"/>
          <w:lang w:val="en-GB" w:bidi="bn-BD"/>
        </w:rPr>
        <w:t>Confidential Information of the other Parties</w:t>
      </w:r>
      <w:r w:rsidR="00134DC7" w:rsidRPr="00AA2B5A">
        <w:rPr>
          <w:rFonts w:ascii="Arial" w:eastAsia="Times New Roman" w:hAnsi="Arial" w:cs="Arial"/>
          <w:color w:val="000000" w:themeColor="text1"/>
          <w:kern w:val="20"/>
          <w:lang w:val="en-GB" w:bidi="bn-BD"/>
        </w:rPr>
        <w:t>.</w:t>
      </w:r>
    </w:p>
    <w:p w14:paraId="4A7B4FFA" w14:textId="77777777" w:rsidR="00134DC7" w:rsidRPr="00AA2B5A" w:rsidRDefault="00134DC7" w:rsidP="00AC64DF">
      <w:pPr>
        <w:spacing w:after="0" w:line="240" w:lineRule="auto"/>
        <w:ind w:left="720"/>
        <w:jc w:val="both"/>
        <w:rPr>
          <w:rFonts w:ascii="Arial" w:eastAsia="Calibri" w:hAnsi="Arial" w:cs="Arial"/>
          <w:color w:val="000000" w:themeColor="text1"/>
          <w:lang w:bidi="bn-BD"/>
        </w:rPr>
      </w:pPr>
    </w:p>
    <w:p w14:paraId="4A7B5001" w14:textId="36F510B1" w:rsidR="00134DC7" w:rsidRPr="00AA2B5A" w:rsidRDefault="00CB0FC6" w:rsidP="002C1AD8">
      <w:pPr>
        <w:numPr>
          <w:ilvl w:val="0"/>
          <w:numId w:val="24"/>
        </w:numPr>
        <w:spacing w:after="0" w:line="240" w:lineRule="auto"/>
        <w:contextualSpacing/>
        <w:jc w:val="both"/>
        <w:rPr>
          <w:rFonts w:ascii="Arial" w:eastAsia="Calibri" w:hAnsi="Arial" w:cs="Arial"/>
          <w:b/>
          <w:color w:val="000000" w:themeColor="text1"/>
        </w:rPr>
      </w:pPr>
      <w:r w:rsidRPr="00AA2B5A">
        <w:rPr>
          <w:rFonts w:ascii="Arial" w:eastAsia="Calibri" w:hAnsi="Arial" w:cs="Arial"/>
          <w:b/>
          <w:color w:val="000000" w:themeColor="text1"/>
        </w:rPr>
        <w:t xml:space="preserve">Governing Law and </w:t>
      </w:r>
      <w:r w:rsidR="00134DC7" w:rsidRPr="00AA2B5A">
        <w:rPr>
          <w:rFonts w:ascii="Arial" w:eastAsia="Calibri" w:hAnsi="Arial" w:cs="Arial"/>
          <w:b/>
          <w:color w:val="000000" w:themeColor="text1"/>
        </w:rPr>
        <w:t xml:space="preserve">Resolution of </w:t>
      </w:r>
      <w:r w:rsidRPr="00AA2B5A">
        <w:rPr>
          <w:rFonts w:ascii="Arial" w:eastAsia="Calibri" w:hAnsi="Arial" w:cs="Arial"/>
          <w:b/>
          <w:color w:val="000000" w:themeColor="text1"/>
        </w:rPr>
        <w:t>D</w:t>
      </w:r>
      <w:r w:rsidR="00134DC7" w:rsidRPr="00AA2B5A">
        <w:rPr>
          <w:rFonts w:ascii="Arial" w:eastAsia="Calibri" w:hAnsi="Arial" w:cs="Arial"/>
          <w:b/>
          <w:color w:val="000000" w:themeColor="text1"/>
        </w:rPr>
        <w:t>isputes</w:t>
      </w:r>
    </w:p>
    <w:p w14:paraId="540D7B6D" w14:textId="77777777" w:rsidR="00CB0FC6" w:rsidRPr="00AA2B5A" w:rsidRDefault="00CB0FC6" w:rsidP="00AC64DF">
      <w:pPr>
        <w:spacing w:after="0" w:line="240" w:lineRule="auto"/>
        <w:ind w:left="450"/>
        <w:jc w:val="both"/>
        <w:rPr>
          <w:rFonts w:ascii="Arial" w:hAnsi="Arial" w:cs="Arial"/>
          <w:color w:val="000000" w:themeColor="text1"/>
          <w:lang w:bidi="bn-IN"/>
        </w:rPr>
      </w:pPr>
    </w:p>
    <w:p w14:paraId="4A7B5003" w14:textId="28D37652" w:rsidR="00134DC7" w:rsidRPr="00AA2B5A" w:rsidRDefault="00CB0FC6" w:rsidP="00AC64DF">
      <w:pPr>
        <w:spacing w:after="0" w:line="240" w:lineRule="auto"/>
        <w:ind w:left="450"/>
        <w:jc w:val="both"/>
        <w:rPr>
          <w:rFonts w:ascii="Arial" w:eastAsia="Calibri" w:hAnsi="Arial" w:cs="Arial"/>
          <w:color w:val="000000" w:themeColor="text1"/>
        </w:rPr>
      </w:pPr>
      <w:r w:rsidRPr="00AA2B5A">
        <w:rPr>
          <w:rFonts w:ascii="Arial" w:hAnsi="Arial" w:cs="Arial"/>
          <w:color w:val="000000" w:themeColor="text1"/>
          <w:lang w:bidi="bn-IN"/>
        </w:rPr>
        <w:t>This Agreement shall be governed by and construed in accordance with the laws of Bangladesh. All disputes relating to the terms and conditions of this Agreement shall be settled amicably between the Parties within 30 days. If the amicable settlement fails or that 30 days period expires without any settlement then that dispute shall be referred to arbitration in accordance with the provisions of the Arbitration Act, 2001. The Parties shall jointly appoint a sole Arbitrator to conduct any proceedings initiated under this Clause.</w:t>
      </w:r>
    </w:p>
    <w:p w14:paraId="4A7B5004" w14:textId="3D952C54" w:rsidR="00134DC7" w:rsidRPr="00AA2B5A" w:rsidRDefault="00134DC7" w:rsidP="00AC64DF">
      <w:pPr>
        <w:spacing w:after="0" w:line="240" w:lineRule="auto"/>
        <w:jc w:val="both"/>
        <w:rPr>
          <w:rFonts w:ascii="Arial" w:eastAsia="Calibri" w:hAnsi="Arial" w:cs="Arial"/>
          <w:b/>
          <w:color w:val="000000" w:themeColor="text1"/>
        </w:rPr>
      </w:pPr>
    </w:p>
    <w:p w14:paraId="0DA88314" w14:textId="77777777" w:rsidR="00E600C8" w:rsidRPr="00AA2B5A" w:rsidRDefault="00E45765" w:rsidP="00E600C8">
      <w:pPr>
        <w:numPr>
          <w:ilvl w:val="0"/>
          <w:numId w:val="24"/>
        </w:numPr>
        <w:spacing w:after="0" w:line="240" w:lineRule="auto"/>
        <w:contextualSpacing/>
        <w:jc w:val="both"/>
        <w:rPr>
          <w:rFonts w:ascii="Arial" w:hAnsi="Arial" w:cs="Arial"/>
          <w:b/>
          <w:color w:val="000000" w:themeColor="text1"/>
        </w:rPr>
      </w:pPr>
      <w:r w:rsidRPr="00AA2B5A">
        <w:rPr>
          <w:rFonts w:ascii="Arial" w:hAnsi="Arial" w:cs="Arial"/>
          <w:b/>
          <w:color w:val="000000" w:themeColor="text1"/>
        </w:rPr>
        <w:t>No Joint Venture or Partnership</w:t>
      </w:r>
    </w:p>
    <w:p w14:paraId="21C2218B" w14:textId="77777777" w:rsidR="00E600C8" w:rsidRPr="00AA2B5A" w:rsidRDefault="00E600C8" w:rsidP="00E600C8">
      <w:pPr>
        <w:spacing w:after="0" w:line="240" w:lineRule="auto"/>
        <w:ind w:left="420"/>
        <w:contextualSpacing/>
        <w:jc w:val="both"/>
        <w:rPr>
          <w:rFonts w:ascii="Arial" w:hAnsi="Arial" w:cs="Arial"/>
          <w:b/>
          <w:color w:val="000000" w:themeColor="text1"/>
        </w:rPr>
      </w:pPr>
    </w:p>
    <w:p w14:paraId="19D590BE" w14:textId="24233785" w:rsidR="00E45765" w:rsidRPr="00AA2B5A" w:rsidRDefault="00E45765" w:rsidP="00E600C8">
      <w:pPr>
        <w:spacing w:after="0" w:line="240" w:lineRule="auto"/>
        <w:ind w:left="420"/>
        <w:contextualSpacing/>
        <w:jc w:val="both"/>
        <w:rPr>
          <w:rFonts w:ascii="Arial" w:hAnsi="Arial" w:cs="Arial"/>
          <w:b/>
          <w:color w:val="000000" w:themeColor="text1"/>
        </w:rPr>
      </w:pPr>
      <w:r w:rsidRPr="00AA2B5A">
        <w:rPr>
          <w:rFonts w:ascii="Arial" w:hAnsi="Arial" w:cs="Arial"/>
          <w:color w:val="000000" w:themeColor="text1"/>
        </w:rPr>
        <w:t xml:space="preserve">By entering into this </w:t>
      </w:r>
      <w:r w:rsidR="00E600C8" w:rsidRPr="00AA2B5A">
        <w:rPr>
          <w:rFonts w:ascii="Arial" w:hAnsi="Arial" w:cs="Arial"/>
          <w:color w:val="000000" w:themeColor="text1"/>
        </w:rPr>
        <w:t>Agreement</w:t>
      </w:r>
      <w:r w:rsidRPr="00AA2B5A">
        <w:rPr>
          <w:rFonts w:ascii="Arial" w:hAnsi="Arial" w:cs="Arial"/>
          <w:color w:val="000000" w:themeColor="text1"/>
        </w:rPr>
        <w:t>, the Parties do not enter into any joint venture, partnership or any kind of agency agreement whatsoever</w:t>
      </w:r>
      <w:r w:rsidR="00327FBE" w:rsidRPr="00AA2B5A">
        <w:rPr>
          <w:rFonts w:ascii="Arial" w:hAnsi="Arial" w:cs="Arial"/>
          <w:color w:val="000000" w:themeColor="text1"/>
        </w:rPr>
        <w:t>.</w:t>
      </w:r>
      <w:r w:rsidRPr="00AA2B5A">
        <w:rPr>
          <w:rFonts w:ascii="Arial" w:hAnsi="Arial" w:cs="Arial"/>
          <w:color w:val="000000" w:themeColor="text1"/>
        </w:rPr>
        <w:t xml:space="preserve"> </w:t>
      </w:r>
      <w:r w:rsidR="00327FBE" w:rsidRPr="00AA2B5A">
        <w:rPr>
          <w:rFonts w:ascii="Arial" w:hAnsi="Arial" w:cs="Arial"/>
          <w:color w:val="000000" w:themeColor="text1"/>
        </w:rPr>
        <w:t>T</w:t>
      </w:r>
      <w:r w:rsidRPr="00AA2B5A">
        <w:rPr>
          <w:rFonts w:ascii="Arial" w:hAnsi="Arial" w:cs="Arial"/>
          <w:color w:val="000000" w:themeColor="text1"/>
        </w:rPr>
        <w:t>he current arrangement is a principal to principal agreement</w:t>
      </w:r>
      <w:r w:rsidR="00327FBE" w:rsidRPr="00AA2B5A">
        <w:rPr>
          <w:rFonts w:ascii="Arial" w:hAnsi="Arial" w:cs="Arial"/>
          <w:color w:val="000000" w:themeColor="text1"/>
        </w:rPr>
        <w:t>, and each of the Second and Third Parties are independent contractors.</w:t>
      </w:r>
    </w:p>
    <w:p w14:paraId="311E92AE" w14:textId="77777777" w:rsidR="00E45765" w:rsidRPr="00AA2B5A" w:rsidRDefault="00E45765" w:rsidP="00E45765">
      <w:pPr>
        <w:ind w:left="360"/>
        <w:jc w:val="both"/>
        <w:rPr>
          <w:rFonts w:ascii="Arial" w:hAnsi="Arial" w:cs="Arial"/>
          <w:b/>
          <w:color w:val="000000" w:themeColor="text1"/>
        </w:rPr>
      </w:pPr>
    </w:p>
    <w:p w14:paraId="7CEDE5E3" w14:textId="77777777" w:rsidR="00E45765" w:rsidRPr="00AA2B5A" w:rsidRDefault="00E45765" w:rsidP="00E600C8">
      <w:pPr>
        <w:numPr>
          <w:ilvl w:val="0"/>
          <w:numId w:val="24"/>
        </w:numPr>
        <w:spacing w:after="0" w:line="240" w:lineRule="auto"/>
        <w:contextualSpacing/>
        <w:jc w:val="both"/>
        <w:rPr>
          <w:rFonts w:ascii="Arial" w:hAnsi="Arial" w:cs="Arial"/>
          <w:color w:val="000000" w:themeColor="text1"/>
        </w:rPr>
      </w:pPr>
      <w:r w:rsidRPr="00AA2B5A">
        <w:rPr>
          <w:rFonts w:ascii="Arial" w:eastAsia="Arial" w:hAnsi="Arial" w:cs="Arial"/>
          <w:b/>
          <w:color w:val="000000" w:themeColor="text1"/>
        </w:rPr>
        <w:t>Notices &amp; Reports Delivery</w:t>
      </w:r>
    </w:p>
    <w:p w14:paraId="4D993D02" w14:textId="77777777" w:rsidR="00E45765" w:rsidRPr="00AA2B5A" w:rsidRDefault="00E45765" w:rsidP="00E45765">
      <w:pPr>
        <w:ind w:firstLine="450"/>
        <w:jc w:val="both"/>
        <w:rPr>
          <w:rFonts w:ascii="Arial" w:eastAsia="Arial" w:hAnsi="Arial" w:cs="Arial"/>
          <w:color w:val="000000" w:themeColor="text1"/>
        </w:rPr>
      </w:pPr>
    </w:p>
    <w:p w14:paraId="0AC66633" w14:textId="68289A78" w:rsidR="00E45765" w:rsidRPr="00AA2B5A" w:rsidRDefault="00E45765" w:rsidP="00E600C8">
      <w:pPr>
        <w:pStyle w:val="ListParagraph"/>
        <w:numPr>
          <w:ilvl w:val="1"/>
          <w:numId w:val="24"/>
        </w:numPr>
        <w:pBdr>
          <w:top w:val="nil"/>
          <w:left w:val="nil"/>
          <w:bottom w:val="nil"/>
          <w:right w:val="nil"/>
          <w:between w:val="nil"/>
        </w:pBdr>
        <w:spacing w:after="0" w:line="240" w:lineRule="auto"/>
        <w:jc w:val="both"/>
        <w:rPr>
          <w:rFonts w:ascii="Arial" w:eastAsia="Arial" w:hAnsi="Arial" w:cs="Arial"/>
          <w:color w:val="000000" w:themeColor="text1"/>
        </w:rPr>
      </w:pPr>
      <w:r w:rsidRPr="00AA2B5A">
        <w:rPr>
          <w:rFonts w:ascii="Arial" w:eastAsia="Arial" w:hAnsi="Arial" w:cs="Arial"/>
          <w:color w:val="000000" w:themeColor="text1"/>
        </w:rPr>
        <w:t xml:space="preserve">Any notice, report, or any other communication required to be given/made under this </w:t>
      </w:r>
      <w:r w:rsidR="00E600C8" w:rsidRPr="00AA2B5A">
        <w:rPr>
          <w:rFonts w:ascii="Arial" w:eastAsia="Arial" w:hAnsi="Arial" w:cs="Arial"/>
          <w:color w:val="000000" w:themeColor="text1"/>
        </w:rPr>
        <w:t>Agreement</w:t>
      </w:r>
      <w:r w:rsidRPr="00AA2B5A">
        <w:rPr>
          <w:rFonts w:ascii="Arial" w:eastAsia="Arial" w:hAnsi="Arial" w:cs="Arial"/>
          <w:color w:val="000000" w:themeColor="text1"/>
        </w:rPr>
        <w:t xml:space="preserve"> or in connection with the matters contemplated by it shall be in writing in the English language. Any such notice shall be addressed to the person holding the designated position of the </w:t>
      </w:r>
      <w:r w:rsidR="00E600C8" w:rsidRPr="00AA2B5A">
        <w:rPr>
          <w:rFonts w:ascii="Arial" w:eastAsia="Arial" w:hAnsi="Arial" w:cs="Arial"/>
          <w:color w:val="000000" w:themeColor="text1"/>
        </w:rPr>
        <w:t>P</w:t>
      </w:r>
      <w:r w:rsidRPr="00AA2B5A">
        <w:rPr>
          <w:rFonts w:ascii="Arial" w:eastAsia="Arial" w:hAnsi="Arial" w:cs="Arial"/>
          <w:color w:val="000000" w:themeColor="text1"/>
        </w:rPr>
        <w:t xml:space="preserve">arties at the following address or email, as may be amended from time to time with due notification to the relevant </w:t>
      </w:r>
      <w:r w:rsidR="00E600C8" w:rsidRPr="00AA2B5A">
        <w:rPr>
          <w:rFonts w:ascii="Arial" w:eastAsia="Arial" w:hAnsi="Arial" w:cs="Arial"/>
          <w:color w:val="000000" w:themeColor="text1"/>
        </w:rPr>
        <w:t>Pa</w:t>
      </w:r>
      <w:r w:rsidRPr="00AA2B5A">
        <w:rPr>
          <w:rFonts w:ascii="Arial" w:eastAsia="Arial" w:hAnsi="Arial" w:cs="Arial"/>
          <w:color w:val="000000" w:themeColor="text1"/>
        </w:rPr>
        <w:t>rties:</w:t>
      </w:r>
    </w:p>
    <w:p w14:paraId="784B584A" w14:textId="77777777" w:rsidR="00E45765" w:rsidRPr="00AA2B5A" w:rsidRDefault="00E45765" w:rsidP="00E45765">
      <w:pPr>
        <w:pBdr>
          <w:top w:val="nil"/>
          <w:left w:val="nil"/>
          <w:bottom w:val="nil"/>
          <w:right w:val="nil"/>
          <w:between w:val="nil"/>
        </w:pBdr>
        <w:ind w:left="900"/>
        <w:jc w:val="both"/>
        <w:rPr>
          <w:rFonts w:ascii="Arial" w:eastAsia="Arial" w:hAnsi="Arial" w:cs="Arial"/>
          <w:color w:val="000000" w:themeColor="text1"/>
        </w:rPr>
      </w:pPr>
      <w:r w:rsidRPr="00AA2B5A">
        <w:rPr>
          <w:rFonts w:ascii="Arial" w:eastAsia="Arial" w:hAnsi="Arial" w:cs="Arial"/>
          <w:color w:val="000000" w:themeColor="text1"/>
        </w:rPr>
        <w:t xml:space="preserve"> </w:t>
      </w:r>
    </w:p>
    <w:p w14:paraId="7D86FDB3" w14:textId="2F13ADF0" w:rsidR="00E45765" w:rsidRPr="00AA2B5A" w:rsidRDefault="00E45765" w:rsidP="00E45765">
      <w:pPr>
        <w:pBdr>
          <w:top w:val="nil"/>
          <w:left w:val="nil"/>
          <w:bottom w:val="nil"/>
          <w:right w:val="nil"/>
          <w:between w:val="nil"/>
        </w:pBdr>
        <w:ind w:left="1080"/>
        <w:jc w:val="both"/>
        <w:rPr>
          <w:rFonts w:ascii="Arial" w:eastAsia="Arial" w:hAnsi="Arial" w:cs="Arial"/>
          <w:color w:val="000000" w:themeColor="text1"/>
        </w:rPr>
      </w:pPr>
      <w:r w:rsidRPr="00AA2B5A">
        <w:rPr>
          <w:rFonts w:ascii="Arial" w:eastAsia="Arial" w:hAnsi="Arial" w:cs="Arial"/>
          <w:b/>
          <w:color w:val="000000" w:themeColor="text1"/>
        </w:rPr>
        <w:lastRenderedPageBreak/>
        <w:t xml:space="preserve">ADDRESS OF </w:t>
      </w:r>
      <w:r w:rsidR="00E600C8" w:rsidRPr="00AA2B5A">
        <w:rPr>
          <w:rFonts w:ascii="Arial" w:eastAsia="Arial" w:hAnsi="Arial" w:cs="Arial"/>
          <w:b/>
          <w:color w:val="000000" w:themeColor="text1"/>
        </w:rPr>
        <w:t>SLTCPL</w:t>
      </w:r>
      <w:r w:rsidRPr="00AA2B5A">
        <w:rPr>
          <w:rFonts w:ascii="Arial" w:eastAsia="Arial" w:hAnsi="Arial" w:cs="Arial"/>
          <w:color w:val="000000" w:themeColor="text1"/>
        </w:rPr>
        <w:t>:</w:t>
      </w:r>
    </w:p>
    <w:p w14:paraId="6967D2AE" w14:textId="57D4898A" w:rsidR="00AF4571" w:rsidRPr="00AA2B5A" w:rsidRDefault="00AF4571" w:rsidP="00E45765">
      <w:pPr>
        <w:tabs>
          <w:tab w:val="left" w:pos="-1800"/>
        </w:tabs>
        <w:ind w:left="1080"/>
        <w:jc w:val="both"/>
        <w:rPr>
          <w:rFonts w:ascii="Arial" w:eastAsia="Arial" w:hAnsi="Arial" w:cs="Arial"/>
          <w:color w:val="000000" w:themeColor="text1"/>
          <w:u w:val="single"/>
        </w:rPr>
      </w:pPr>
      <w:r w:rsidRPr="00AA2B5A">
        <w:rPr>
          <w:rFonts w:ascii="Arial" w:eastAsia="Arial" w:hAnsi="Arial" w:cs="Arial"/>
          <w:color w:val="000000" w:themeColor="text1"/>
          <w:u w:val="single"/>
        </w:rPr>
        <w:t>1.</w:t>
      </w:r>
    </w:p>
    <w:p w14:paraId="35DC51C0" w14:textId="72AD7138" w:rsidR="00E45765" w:rsidRPr="00AA2B5A" w:rsidRDefault="00E45765" w:rsidP="00E45765">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Designation</w:t>
      </w:r>
      <w:r w:rsidRPr="00AA2B5A">
        <w:rPr>
          <w:rFonts w:ascii="Arial" w:eastAsia="Arial" w:hAnsi="Arial" w:cs="Arial"/>
          <w:color w:val="000000" w:themeColor="text1"/>
        </w:rPr>
        <w:t>: [</w:t>
      </w:r>
      <w:r w:rsidR="00966700" w:rsidRPr="00AA2B5A">
        <w:rPr>
          <w:rFonts w:ascii="Arial" w:hAnsi="Arial"/>
          <w:i/>
          <w:color w:val="000000" w:themeColor="text1"/>
        </w:rPr>
        <w:t>Ge</w:t>
      </w:r>
      <w:r w:rsidR="009230FE" w:rsidRPr="00AA2B5A">
        <w:rPr>
          <w:rFonts w:ascii="Arial" w:hAnsi="Arial"/>
          <w:i/>
          <w:color w:val="000000" w:themeColor="text1"/>
        </w:rPr>
        <w:t>neral Manager (FSRU)</w:t>
      </w:r>
      <w:r w:rsidRPr="00AA2B5A">
        <w:rPr>
          <w:rFonts w:ascii="Arial" w:eastAsia="Arial" w:hAnsi="Arial" w:cs="Arial"/>
          <w:color w:val="000000" w:themeColor="text1"/>
        </w:rPr>
        <w:t>]</w:t>
      </w:r>
    </w:p>
    <w:p w14:paraId="60390625" w14:textId="02DD6E8E" w:rsidR="00E45765" w:rsidRPr="00AA2B5A" w:rsidRDefault="00E45765" w:rsidP="00E45765">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Address</w:t>
      </w:r>
      <w:r w:rsidRPr="00AA2B5A">
        <w:rPr>
          <w:rFonts w:ascii="Arial" w:eastAsia="Arial" w:hAnsi="Arial" w:cs="Arial"/>
          <w:color w:val="000000" w:themeColor="text1"/>
        </w:rPr>
        <w:t>: [</w:t>
      </w:r>
      <w:r w:rsidR="00F76A86" w:rsidRPr="00AA2B5A">
        <w:rPr>
          <w:rFonts w:ascii="Arial" w:hAnsi="Arial"/>
          <w:i/>
          <w:color w:val="000000" w:themeColor="text1"/>
        </w:rPr>
        <w:t>Summit Centre,18, Kawran Bazar C/A, Dhaka-1215</w:t>
      </w:r>
      <w:r w:rsidRPr="00AA2B5A">
        <w:rPr>
          <w:rFonts w:ascii="Arial" w:eastAsia="Arial" w:hAnsi="Arial" w:cs="Arial"/>
          <w:color w:val="000000" w:themeColor="text1"/>
        </w:rPr>
        <w:t>]</w:t>
      </w:r>
    </w:p>
    <w:p w14:paraId="06AD99A7" w14:textId="03E6DEC8" w:rsidR="00E45765" w:rsidRPr="00AA2B5A" w:rsidRDefault="00E45765" w:rsidP="00E45765">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Email</w:t>
      </w:r>
      <w:r w:rsidRPr="00AA2B5A">
        <w:rPr>
          <w:rFonts w:ascii="Arial" w:eastAsia="Arial" w:hAnsi="Arial" w:cs="Arial"/>
          <w:color w:val="000000" w:themeColor="text1"/>
        </w:rPr>
        <w:t>: [</w:t>
      </w:r>
      <w:r w:rsidR="00D6547F" w:rsidRPr="00AA2B5A">
        <w:rPr>
          <w:rFonts w:ascii="Arial" w:hAnsi="Arial"/>
          <w:i/>
          <w:color w:val="000000" w:themeColor="text1"/>
        </w:rPr>
        <w:t>shamsul.alam@summit-centre.com</w:t>
      </w:r>
      <w:r w:rsidRPr="00AA2B5A">
        <w:rPr>
          <w:rFonts w:ascii="Arial" w:eastAsia="Arial" w:hAnsi="Arial" w:cs="Arial"/>
          <w:color w:val="000000" w:themeColor="text1"/>
        </w:rPr>
        <w:t>]</w:t>
      </w:r>
    </w:p>
    <w:p w14:paraId="3818D228" w14:textId="6B0BB02D" w:rsidR="00D6547F" w:rsidRPr="00AA2B5A" w:rsidRDefault="00D6547F" w:rsidP="00D6547F">
      <w:pPr>
        <w:tabs>
          <w:tab w:val="left" w:pos="-1800"/>
        </w:tabs>
        <w:ind w:left="1080"/>
        <w:jc w:val="both"/>
        <w:rPr>
          <w:rFonts w:ascii="Arial" w:eastAsia="Arial" w:hAnsi="Arial" w:cs="Arial"/>
          <w:color w:val="000000" w:themeColor="text1"/>
          <w:u w:val="single"/>
        </w:rPr>
      </w:pPr>
      <w:r w:rsidRPr="00AA2B5A">
        <w:rPr>
          <w:rFonts w:ascii="Arial" w:eastAsia="Arial" w:hAnsi="Arial" w:cs="Arial"/>
          <w:color w:val="000000" w:themeColor="text1"/>
          <w:u w:val="single"/>
        </w:rPr>
        <w:t>2.</w:t>
      </w:r>
    </w:p>
    <w:p w14:paraId="2B432CB6" w14:textId="7C31F687" w:rsidR="00D6547F" w:rsidRPr="00AA2B5A" w:rsidRDefault="00D6547F" w:rsidP="00D6547F">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Designation</w:t>
      </w:r>
      <w:r w:rsidRPr="00AA2B5A">
        <w:rPr>
          <w:rFonts w:ascii="Arial" w:eastAsia="Arial" w:hAnsi="Arial" w:cs="Arial"/>
          <w:color w:val="000000" w:themeColor="text1"/>
        </w:rPr>
        <w:t>: [</w:t>
      </w:r>
      <w:r w:rsidRPr="00AA2B5A">
        <w:rPr>
          <w:rFonts w:ascii="Arial" w:hAnsi="Arial"/>
          <w:i/>
          <w:color w:val="000000" w:themeColor="text1"/>
        </w:rPr>
        <w:t>Manager (Deve</w:t>
      </w:r>
      <w:r w:rsidR="00D11FC3" w:rsidRPr="00AA2B5A">
        <w:rPr>
          <w:rFonts w:ascii="Arial" w:hAnsi="Arial"/>
          <w:i/>
          <w:color w:val="000000" w:themeColor="text1"/>
        </w:rPr>
        <w:t>lopment)</w:t>
      </w:r>
      <w:r w:rsidRPr="00AA2B5A">
        <w:rPr>
          <w:rFonts w:ascii="Arial" w:eastAsia="Arial" w:hAnsi="Arial" w:cs="Arial"/>
          <w:color w:val="000000" w:themeColor="text1"/>
        </w:rPr>
        <w:t>]</w:t>
      </w:r>
    </w:p>
    <w:p w14:paraId="4B171656" w14:textId="77777777" w:rsidR="00D6547F" w:rsidRPr="00AA2B5A" w:rsidRDefault="00D6547F" w:rsidP="00D6547F">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Address</w:t>
      </w:r>
      <w:r w:rsidRPr="00AA2B5A">
        <w:rPr>
          <w:rFonts w:ascii="Arial" w:eastAsia="Arial" w:hAnsi="Arial" w:cs="Arial"/>
          <w:color w:val="000000" w:themeColor="text1"/>
        </w:rPr>
        <w:t>: [</w:t>
      </w:r>
      <w:r w:rsidRPr="00AA2B5A">
        <w:rPr>
          <w:rFonts w:ascii="Arial" w:hAnsi="Arial"/>
          <w:i/>
          <w:color w:val="000000" w:themeColor="text1"/>
        </w:rPr>
        <w:t>Summit Centre,18, Kawran Bazar C/A, Dhaka-1215</w:t>
      </w:r>
      <w:r w:rsidRPr="00AA2B5A">
        <w:rPr>
          <w:rFonts w:ascii="Arial" w:eastAsia="Arial" w:hAnsi="Arial" w:cs="Arial"/>
          <w:color w:val="000000" w:themeColor="text1"/>
        </w:rPr>
        <w:t>]</w:t>
      </w:r>
    </w:p>
    <w:p w14:paraId="4FC0C160" w14:textId="69D00682" w:rsidR="00D6547F" w:rsidRPr="00AA2B5A" w:rsidRDefault="00D6547F" w:rsidP="00D6547F">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Email</w:t>
      </w:r>
      <w:r w:rsidRPr="00AA2B5A">
        <w:rPr>
          <w:rFonts w:ascii="Arial" w:eastAsia="Arial" w:hAnsi="Arial" w:cs="Arial"/>
          <w:color w:val="000000" w:themeColor="text1"/>
        </w:rPr>
        <w:t>: [</w:t>
      </w:r>
      <w:r w:rsidR="00D11FC3" w:rsidRPr="00AA2B5A">
        <w:rPr>
          <w:rFonts w:ascii="Arial" w:hAnsi="Arial"/>
          <w:i/>
          <w:color w:val="000000" w:themeColor="text1"/>
        </w:rPr>
        <w:t>rafiqul.islam</w:t>
      </w:r>
      <w:r w:rsidRPr="00AA2B5A">
        <w:rPr>
          <w:rFonts w:ascii="Arial" w:hAnsi="Arial"/>
          <w:i/>
          <w:color w:val="000000" w:themeColor="text1"/>
        </w:rPr>
        <w:t>@summit-centre.com</w:t>
      </w:r>
      <w:r w:rsidRPr="00AA2B5A">
        <w:rPr>
          <w:rFonts w:ascii="Arial" w:eastAsia="Arial" w:hAnsi="Arial" w:cs="Arial"/>
          <w:color w:val="000000" w:themeColor="text1"/>
        </w:rPr>
        <w:t>]</w:t>
      </w:r>
    </w:p>
    <w:p w14:paraId="6746F5B1" w14:textId="7BEA1D52" w:rsidR="00504A52" w:rsidRPr="00AA2B5A" w:rsidRDefault="00504A52" w:rsidP="00504A52">
      <w:pPr>
        <w:tabs>
          <w:tab w:val="left" w:pos="-1800"/>
        </w:tabs>
        <w:ind w:left="1080"/>
        <w:jc w:val="both"/>
        <w:rPr>
          <w:rFonts w:ascii="Arial" w:eastAsia="Arial" w:hAnsi="Arial" w:cs="Arial"/>
          <w:color w:val="000000" w:themeColor="text1"/>
          <w:u w:val="single"/>
        </w:rPr>
      </w:pPr>
      <w:r w:rsidRPr="00AA2B5A">
        <w:rPr>
          <w:rFonts w:ascii="Arial" w:eastAsia="Arial" w:hAnsi="Arial" w:cs="Arial"/>
          <w:color w:val="000000" w:themeColor="text1"/>
          <w:u w:val="single"/>
        </w:rPr>
        <w:t>3.</w:t>
      </w:r>
    </w:p>
    <w:p w14:paraId="284C6470" w14:textId="18689CFE" w:rsidR="00504A52" w:rsidRPr="00AA2B5A" w:rsidRDefault="00504A52" w:rsidP="00504A52">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Designation</w:t>
      </w:r>
      <w:r w:rsidRPr="00AA2B5A">
        <w:rPr>
          <w:rFonts w:ascii="Arial" w:eastAsia="Arial" w:hAnsi="Arial" w:cs="Arial"/>
          <w:color w:val="000000" w:themeColor="text1"/>
        </w:rPr>
        <w:t>: [</w:t>
      </w:r>
      <w:r w:rsidRPr="00AA2B5A">
        <w:rPr>
          <w:rFonts w:ascii="Arial" w:hAnsi="Arial"/>
          <w:i/>
          <w:color w:val="000000" w:themeColor="text1"/>
        </w:rPr>
        <w:t>Assistant Manager (EHS)</w:t>
      </w:r>
      <w:r w:rsidRPr="00AA2B5A">
        <w:rPr>
          <w:rFonts w:ascii="Arial" w:eastAsia="Arial" w:hAnsi="Arial" w:cs="Arial"/>
          <w:color w:val="000000" w:themeColor="text1"/>
        </w:rPr>
        <w:t>]</w:t>
      </w:r>
    </w:p>
    <w:p w14:paraId="15B5EE10" w14:textId="77777777" w:rsidR="00504A52" w:rsidRPr="00AA2B5A" w:rsidRDefault="00504A52" w:rsidP="00504A52">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Address</w:t>
      </w:r>
      <w:r w:rsidRPr="00AA2B5A">
        <w:rPr>
          <w:rFonts w:ascii="Arial" w:eastAsia="Arial" w:hAnsi="Arial" w:cs="Arial"/>
          <w:color w:val="000000" w:themeColor="text1"/>
        </w:rPr>
        <w:t>: [</w:t>
      </w:r>
      <w:r w:rsidRPr="00AA2B5A">
        <w:rPr>
          <w:rFonts w:ascii="Arial" w:hAnsi="Arial"/>
          <w:i/>
          <w:color w:val="000000" w:themeColor="text1"/>
        </w:rPr>
        <w:t>Summit Centre,18, Kawran Bazar C/A, Dhaka-1215</w:t>
      </w:r>
      <w:r w:rsidRPr="00AA2B5A">
        <w:rPr>
          <w:rFonts w:ascii="Arial" w:eastAsia="Arial" w:hAnsi="Arial" w:cs="Arial"/>
          <w:color w:val="000000" w:themeColor="text1"/>
        </w:rPr>
        <w:t>]</w:t>
      </w:r>
    </w:p>
    <w:p w14:paraId="7F7A9953" w14:textId="43FA515A" w:rsidR="00504A52" w:rsidRPr="00AA2B5A" w:rsidRDefault="00504A52" w:rsidP="00504A52">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Email</w:t>
      </w:r>
      <w:r w:rsidRPr="00AA2B5A">
        <w:rPr>
          <w:rFonts w:ascii="Arial" w:eastAsia="Arial" w:hAnsi="Arial" w:cs="Arial"/>
          <w:color w:val="000000" w:themeColor="text1"/>
        </w:rPr>
        <w:t>: [</w:t>
      </w:r>
      <w:r w:rsidRPr="00AA2B5A">
        <w:rPr>
          <w:rFonts w:ascii="Arial" w:hAnsi="Arial"/>
          <w:i/>
          <w:color w:val="000000" w:themeColor="text1"/>
        </w:rPr>
        <w:t>hasan.ovi@summitlng.com.bd</w:t>
      </w:r>
      <w:r w:rsidRPr="00AA2B5A">
        <w:rPr>
          <w:rFonts w:ascii="Arial" w:eastAsia="Arial" w:hAnsi="Arial" w:cs="Arial"/>
          <w:color w:val="000000" w:themeColor="text1"/>
        </w:rPr>
        <w:t>]</w:t>
      </w:r>
    </w:p>
    <w:p w14:paraId="3D7AEAA4" w14:textId="77777777" w:rsidR="00D6547F" w:rsidRPr="00AA2B5A" w:rsidRDefault="00D6547F" w:rsidP="00E45765">
      <w:pPr>
        <w:tabs>
          <w:tab w:val="left" w:pos="-1800"/>
        </w:tabs>
        <w:ind w:left="1080"/>
        <w:jc w:val="both"/>
        <w:rPr>
          <w:rFonts w:ascii="Arial" w:eastAsia="Arial" w:hAnsi="Arial" w:cs="Arial"/>
          <w:color w:val="000000" w:themeColor="text1"/>
        </w:rPr>
      </w:pPr>
    </w:p>
    <w:p w14:paraId="4CEC57D6" w14:textId="77777777" w:rsidR="00E45765" w:rsidRPr="00AA2B5A" w:rsidRDefault="00E45765" w:rsidP="00E45765">
      <w:pPr>
        <w:pBdr>
          <w:top w:val="nil"/>
          <w:left w:val="nil"/>
          <w:bottom w:val="nil"/>
          <w:right w:val="nil"/>
          <w:between w:val="nil"/>
        </w:pBdr>
        <w:tabs>
          <w:tab w:val="left" w:pos="2600"/>
        </w:tabs>
        <w:ind w:left="2160"/>
        <w:jc w:val="both"/>
        <w:rPr>
          <w:rFonts w:ascii="Arial" w:eastAsia="Arial" w:hAnsi="Arial" w:cs="Arial"/>
          <w:color w:val="000000" w:themeColor="text1"/>
        </w:rPr>
      </w:pPr>
      <w:r w:rsidRPr="00AA2B5A">
        <w:rPr>
          <w:rFonts w:ascii="Arial" w:eastAsia="Arial" w:hAnsi="Arial" w:cs="Arial"/>
          <w:color w:val="000000" w:themeColor="text1"/>
        </w:rPr>
        <w:tab/>
      </w:r>
    </w:p>
    <w:p w14:paraId="6E17B552" w14:textId="2E590D6C" w:rsidR="00E45765" w:rsidRPr="00AA2B5A" w:rsidRDefault="00E45765" w:rsidP="00E45765">
      <w:pPr>
        <w:pBdr>
          <w:top w:val="nil"/>
          <w:left w:val="nil"/>
          <w:bottom w:val="nil"/>
          <w:right w:val="nil"/>
          <w:between w:val="nil"/>
        </w:pBdr>
        <w:ind w:left="1080"/>
        <w:jc w:val="both"/>
        <w:rPr>
          <w:rFonts w:ascii="Arial" w:eastAsia="Arial" w:hAnsi="Arial" w:cs="Arial"/>
          <w:b/>
          <w:color w:val="000000" w:themeColor="text1"/>
        </w:rPr>
      </w:pPr>
      <w:r w:rsidRPr="00AA2B5A">
        <w:rPr>
          <w:rFonts w:ascii="Arial" w:eastAsia="Arial" w:hAnsi="Arial" w:cs="Arial"/>
          <w:b/>
          <w:color w:val="000000" w:themeColor="text1"/>
        </w:rPr>
        <w:t xml:space="preserve">ADDRESS OF </w:t>
      </w:r>
      <w:r w:rsidR="007148CD" w:rsidRPr="00AA2B5A">
        <w:rPr>
          <w:rFonts w:ascii="Arial" w:eastAsia="Arial" w:hAnsi="Arial" w:cs="Arial"/>
          <w:b/>
          <w:color w:val="000000" w:themeColor="text1"/>
        </w:rPr>
        <w:t>Second Party</w:t>
      </w:r>
      <w:r w:rsidRPr="00AA2B5A">
        <w:rPr>
          <w:rFonts w:ascii="Arial" w:eastAsia="Arial" w:hAnsi="Arial" w:cs="Arial"/>
          <w:color w:val="000000" w:themeColor="text1"/>
        </w:rPr>
        <w:t>:</w:t>
      </w:r>
    </w:p>
    <w:p w14:paraId="2E123FA5" w14:textId="77777777" w:rsidR="00E45765" w:rsidRPr="00AA2B5A" w:rsidRDefault="00E45765" w:rsidP="00E45765">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Designation</w:t>
      </w:r>
      <w:r w:rsidRPr="00AA2B5A">
        <w:rPr>
          <w:rFonts w:ascii="Arial" w:eastAsia="Arial" w:hAnsi="Arial" w:cs="Arial"/>
          <w:color w:val="000000" w:themeColor="text1"/>
        </w:rPr>
        <w:t xml:space="preserve">: </w:t>
      </w:r>
    </w:p>
    <w:p w14:paraId="0D205956" w14:textId="77777777" w:rsidR="00E45765" w:rsidRPr="00AA2B5A" w:rsidRDefault="00E45765" w:rsidP="00E45765">
      <w:pPr>
        <w:pBdr>
          <w:top w:val="nil"/>
          <w:left w:val="nil"/>
          <w:bottom w:val="nil"/>
          <w:right w:val="nil"/>
          <w:between w:val="nil"/>
        </w:pBdr>
        <w:ind w:left="1080"/>
        <w:rPr>
          <w:rFonts w:ascii="Arial" w:eastAsia="Arial" w:hAnsi="Arial" w:cs="Arial"/>
          <w:b/>
          <w:color w:val="000000" w:themeColor="text1"/>
        </w:rPr>
      </w:pPr>
      <w:r w:rsidRPr="00AA2B5A">
        <w:rPr>
          <w:rFonts w:ascii="Arial" w:eastAsia="Arial" w:hAnsi="Arial" w:cs="Arial"/>
          <w:color w:val="000000" w:themeColor="text1"/>
          <w:u w:val="single"/>
        </w:rPr>
        <w:t>Address</w:t>
      </w:r>
      <w:r w:rsidRPr="00AA2B5A">
        <w:rPr>
          <w:rFonts w:ascii="Arial" w:eastAsia="Arial" w:hAnsi="Arial" w:cs="Arial"/>
          <w:color w:val="000000" w:themeColor="text1"/>
        </w:rPr>
        <w:t xml:space="preserve">: </w:t>
      </w:r>
    </w:p>
    <w:p w14:paraId="2D0FFB28" w14:textId="77777777" w:rsidR="00E45765" w:rsidRPr="00AA2B5A" w:rsidRDefault="00E45765" w:rsidP="00E45765">
      <w:pPr>
        <w:tabs>
          <w:tab w:val="left" w:pos="-1800"/>
        </w:tabs>
        <w:ind w:left="1080"/>
        <w:jc w:val="both"/>
        <w:rPr>
          <w:rFonts w:ascii="Arial" w:eastAsia="Arial" w:hAnsi="Arial" w:cs="Arial"/>
          <w:color w:val="000000" w:themeColor="text1"/>
          <w:u w:val="single"/>
        </w:rPr>
      </w:pPr>
      <w:r w:rsidRPr="00AA2B5A">
        <w:rPr>
          <w:rFonts w:ascii="Arial" w:eastAsia="Arial" w:hAnsi="Arial" w:cs="Arial"/>
          <w:color w:val="000000" w:themeColor="text1"/>
          <w:u w:val="single"/>
        </w:rPr>
        <w:t>Email</w:t>
      </w:r>
      <w:r w:rsidRPr="00AA2B5A">
        <w:rPr>
          <w:rFonts w:ascii="Arial" w:eastAsia="Arial" w:hAnsi="Arial" w:cs="Arial"/>
          <w:color w:val="000000" w:themeColor="text1"/>
        </w:rPr>
        <w:t>:</w:t>
      </w:r>
    </w:p>
    <w:p w14:paraId="7FAEDBE5" w14:textId="77777777" w:rsidR="00E600C8" w:rsidRPr="00AA2B5A" w:rsidRDefault="00E600C8" w:rsidP="00E600C8">
      <w:pPr>
        <w:pBdr>
          <w:top w:val="nil"/>
          <w:left w:val="nil"/>
          <w:bottom w:val="nil"/>
          <w:right w:val="nil"/>
          <w:between w:val="nil"/>
        </w:pBdr>
        <w:ind w:left="1080"/>
        <w:jc w:val="both"/>
        <w:rPr>
          <w:rFonts w:ascii="Arial" w:eastAsia="Arial" w:hAnsi="Arial" w:cs="Arial"/>
          <w:b/>
          <w:color w:val="000000" w:themeColor="text1"/>
        </w:rPr>
      </w:pPr>
    </w:p>
    <w:p w14:paraId="2A5B71E1" w14:textId="4A8763BB" w:rsidR="00E600C8" w:rsidRPr="00AA2B5A" w:rsidRDefault="00E600C8" w:rsidP="00E600C8">
      <w:pPr>
        <w:pBdr>
          <w:top w:val="nil"/>
          <w:left w:val="nil"/>
          <w:bottom w:val="nil"/>
          <w:right w:val="nil"/>
          <w:between w:val="nil"/>
        </w:pBdr>
        <w:ind w:left="1080"/>
        <w:jc w:val="both"/>
        <w:rPr>
          <w:rFonts w:ascii="Arial" w:eastAsia="Arial" w:hAnsi="Arial" w:cs="Arial"/>
          <w:b/>
          <w:color w:val="000000" w:themeColor="text1"/>
        </w:rPr>
      </w:pPr>
      <w:r w:rsidRPr="00AA2B5A">
        <w:rPr>
          <w:rFonts w:ascii="Arial" w:eastAsia="Arial" w:hAnsi="Arial" w:cs="Arial"/>
          <w:b/>
          <w:color w:val="000000" w:themeColor="text1"/>
        </w:rPr>
        <w:t xml:space="preserve">ADDRESS OF </w:t>
      </w:r>
      <w:r w:rsidR="009057D3" w:rsidRPr="00AA2B5A">
        <w:rPr>
          <w:rFonts w:ascii="Arial" w:eastAsia="Arial" w:hAnsi="Arial" w:cs="Arial"/>
          <w:b/>
          <w:color w:val="000000" w:themeColor="text1"/>
        </w:rPr>
        <w:t>YPSA</w:t>
      </w:r>
      <w:r w:rsidRPr="00AA2B5A">
        <w:rPr>
          <w:rFonts w:ascii="Arial" w:eastAsia="Arial" w:hAnsi="Arial" w:cs="Arial"/>
          <w:color w:val="000000" w:themeColor="text1"/>
        </w:rPr>
        <w:t>:</w:t>
      </w:r>
    </w:p>
    <w:p w14:paraId="112C9B6F" w14:textId="77777777" w:rsidR="00E600C8" w:rsidRPr="00AA2B5A" w:rsidRDefault="00E600C8" w:rsidP="00E600C8">
      <w:pPr>
        <w:tabs>
          <w:tab w:val="left" w:pos="-1800"/>
        </w:tabs>
        <w:ind w:left="1080"/>
        <w:jc w:val="both"/>
        <w:rPr>
          <w:rFonts w:ascii="Arial" w:eastAsia="Arial" w:hAnsi="Arial" w:cs="Arial"/>
          <w:color w:val="000000" w:themeColor="text1"/>
        </w:rPr>
      </w:pPr>
      <w:r w:rsidRPr="00AA2B5A">
        <w:rPr>
          <w:rFonts w:ascii="Arial" w:eastAsia="Arial" w:hAnsi="Arial" w:cs="Arial"/>
          <w:color w:val="000000" w:themeColor="text1"/>
          <w:u w:val="single"/>
        </w:rPr>
        <w:t>Designation</w:t>
      </w:r>
      <w:r w:rsidRPr="00AA2B5A">
        <w:rPr>
          <w:rFonts w:ascii="Arial" w:eastAsia="Arial" w:hAnsi="Arial" w:cs="Arial"/>
          <w:color w:val="000000" w:themeColor="text1"/>
        </w:rPr>
        <w:t xml:space="preserve">: </w:t>
      </w:r>
    </w:p>
    <w:p w14:paraId="7753AADE" w14:textId="77777777" w:rsidR="00E600C8" w:rsidRPr="00AA2B5A" w:rsidRDefault="00E600C8" w:rsidP="00E600C8">
      <w:pPr>
        <w:pBdr>
          <w:top w:val="nil"/>
          <w:left w:val="nil"/>
          <w:bottom w:val="nil"/>
          <w:right w:val="nil"/>
          <w:between w:val="nil"/>
        </w:pBdr>
        <w:ind w:left="1080"/>
        <w:rPr>
          <w:rFonts w:ascii="Arial" w:eastAsia="Arial" w:hAnsi="Arial" w:cs="Arial"/>
          <w:b/>
          <w:color w:val="000000" w:themeColor="text1"/>
        </w:rPr>
      </w:pPr>
      <w:r w:rsidRPr="00AA2B5A">
        <w:rPr>
          <w:rFonts w:ascii="Arial" w:eastAsia="Arial" w:hAnsi="Arial" w:cs="Arial"/>
          <w:color w:val="000000" w:themeColor="text1"/>
          <w:u w:val="single"/>
        </w:rPr>
        <w:t>Address</w:t>
      </w:r>
      <w:r w:rsidRPr="00AA2B5A">
        <w:rPr>
          <w:rFonts w:ascii="Arial" w:eastAsia="Arial" w:hAnsi="Arial" w:cs="Arial"/>
          <w:color w:val="000000" w:themeColor="text1"/>
        </w:rPr>
        <w:t xml:space="preserve">: </w:t>
      </w:r>
    </w:p>
    <w:p w14:paraId="5FCEF3AB" w14:textId="77777777" w:rsidR="00E600C8" w:rsidRPr="00AA2B5A" w:rsidRDefault="00E600C8" w:rsidP="00E600C8">
      <w:pPr>
        <w:tabs>
          <w:tab w:val="left" w:pos="-1800"/>
        </w:tabs>
        <w:ind w:left="1080"/>
        <w:jc w:val="both"/>
        <w:rPr>
          <w:rFonts w:ascii="Arial" w:eastAsia="Arial" w:hAnsi="Arial" w:cs="Arial"/>
          <w:color w:val="000000" w:themeColor="text1"/>
          <w:u w:val="single"/>
        </w:rPr>
      </w:pPr>
      <w:r w:rsidRPr="00AA2B5A">
        <w:rPr>
          <w:rFonts w:ascii="Arial" w:eastAsia="Arial" w:hAnsi="Arial" w:cs="Arial"/>
          <w:color w:val="000000" w:themeColor="text1"/>
          <w:u w:val="single"/>
        </w:rPr>
        <w:t>Email</w:t>
      </w:r>
      <w:r w:rsidRPr="00AA2B5A">
        <w:rPr>
          <w:rFonts w:ascii="Arial" w:eastAsia="Arial" w:hAnsi="Arial" w:cs="Arial"/>
          <w:color w:val="000000" w:themeColor="text1"/>
        </w:rPr>
        <w:t>:</w:t>
      </w:r>
    </w:p>
    <w:p w14:paraId="5922E8E0" w14:textId="77777777" w:rsidR="00E45765" w:rsidRPr="00AA2B5A" w:rsidRDefault="00E45765" w:rsidP="00E45765">
      <w:pPr>
        <w:jc w:val="both"/>
        <w:rPr>
          <w:rFonts w:ascii="Arial" w:eastAsia="Arial" w:hAnsi="Arial" w:cs="Arial"/>
          <w:b/>
          <w:color w:val="000000" w:themeColor="text1"/>
        </w:rPr>
      </w:pPr>
    </w:p>
    <w:p w14:paraId="2B4CADD2" w14:textId="77777777" w:rsidR="00E45765" w:rsidRPr="00AA2B5A" w:rsidRDefault="00E45765" w:rsidP="00E600C8">
      <w:pPr>
        <w:pStyle w:val="ListParagraph"/>
        <w:numPr>
          <w:ilvl w:val="1"/>
          <w:numId w:val="24"/>
        </w:numPr>
        <w:spacing w:after="0" w:line="240" w:lineRule="auto"/>
        <w:contextualSpacing w:val="0"/>
        <w:jc w:val="both"/>
        <w:rPr>
          <w:rFonts w:ascii="Arial" w:hAnsi="Arial" w:cs="Arial"/>
          <w:b/>
          <w:color w:val="000000" w:themeColor="text1"/>
        </w:rPr>
      </w:pPr>
      <w:r w:rsidRPr="00AA2B5A">
        <w:rPr>
          <w:rFonts w:ascii="Arial" w:eastAsia="Arial" w:hAnsi="Arial" w:cs="Arial"/>
          <w:color w:val="000000" w:themeColor="text1"/>
        </w:rPr>
        <w:t>Such notice, report, or any other communication shall be deemed to be delivered on the day on which it is sent if sent by email, or on such date, it is acknowledged as received, if sent by registered post or courier.</w:t>
      </w:r>
    </w:p>
    <w:p w14:paraId="37B51FF7" w14:textId="77777777" w:rsidR="00E45765" w:rsidRPr="00AA2B5A" w:rsidRDefault="00E45765" w:rsidP="00E45765">
      <w:pPr>
        <w:ind w:left="360"/>
        <w:jc w:val="both"/>
        <w:rPr>
          <w:rFonts w:ascii="Arial" w:hAnsi="Arial" w:cs="Arial"/>
          <w:b/>
          <w:color w:val="000000" w:themeColor="text1"/>
        </w:rPr>
      </w:pPr>
    </w:p>
    <w:p w14:paraId="07FD8D85" w14:textId="77777777" w:rsidR="00E600C8" w:rsidRPr="00AA2B5A" w:rsidRDefault="00E45765" w:rsidP="00E600C8">
      <w:pPr>
        <w:numPr>
          <w:ilvl w:val="0"/>
          <w:numId w:val="24"/>
        </w:numPr>
        <w:spacing w:after="0" w:line="240" w:lineRule="auto"/>
        <w:contextualSpacing/>
        <w:jc w:val="both"/>
        <w:rPr>
          <w:rFonts w:ascii="Arial" w:eastAsia="Arial" w:hAnsi="Arial" w:cs="Arial"/>
          <w:color w:val="000000" w:themeColor="text1"/>
          <w:u w:val="single"/>
        </w:rPr>
      </w:pPr>
      <w:r w:rsidRPr="00AA2B5A">
        <w:rPr>
          <w:rFonts w:ascii="Arial" w:eastAsia="Arial" w:hAnsi="Arial" w:cs="Arial"/>
          <w:b/>
          <w:color w:val="000000" w:themeColor="text1"/>
        </w:rPr>
        <w:t>Severability</w:t>
      </w:r>
    </w:p>
    <w:p w14:paraId="30CCE741" w14:textId="77777777" w:rsidR="00E600C8" w:rsidRPr="00AA2B5A" w:rsidRDefault="00E600C8" w:rsidP="00E600C8">
      <w:pPr>
        <w:spacing w:after="0" w:line="240" w:lineRule="auto"/>
        <w:ind w:left="420"/>
        <w:contextualSpacing/>
        <w:jc w:val="both"/>
        <w:rPr>
          <w:rFonts w:ascii="Arial" w:eastAsia="Arial" w:hAnsi="Arial" w:cs="Arial"/>
          <w:color w:val="000000" w:themeColor="text1"/>
        </w:rPr>
      </w:pPr>
    </w:p>
    <w:p w14:paraId="3A9815EE" w14:textId="22805E41" w:rsidR="00E45765" w:rsidRPr="00AA2B5A" w:rsidRDefault="00E45765" w:rsidP="00E600C8">
      <w:pPr>
        <w:spacing w:after="0" w:line="240" w:lineRule="auto"/>
        <w:ind w:left="420"/>
        <w:contextualSpacing/>
        <w:jc w:val="both"/>
        <w:rPr>
          <w:rFonts w:ascii="Arial" w:eastAsia="Arial" w:hAnsi="Arial" w:cs="Arial"/>
          <w:color w:val="000000" w:themeColor="text1"/>
          <w:u w:val="single"/>
        </w:rPr>
      </w:pPr>
      <w:r w:rsidRPr="00AA2B5A">
        <w:rPr>
          <w:rFonts w:ascii="Arial" w:eastAsia="Arial" w:hAnsi="Arial" w:cs="Arial"/>
          <w:color w:val="000000" w:themeColor="text1"/>
        </w:rPr>
        <w:t xml:space="preserve">If any provision of this </w:t>
      </w:r>
      <w:r w:rsidR="00E600C8" w:rsidRPr="00AA2B5A">
        <w:rPr>
          <w:rFonts w:ascii="Arial" w:eastAsia="Arial" w:hAnsi="Arial" w:cs="Arial"/>
          <w:color w:val="000000" w:themeColor="text1"/>
        </w:rPr>
        <w:t xml:space="preserve">Agreement </w:t>
      </w:r>
      <w:r w:rsidRPr="00AA2B5A">
        <w:rPr>
          <w:rFonts w:ascii="Arial" w:eastAsia="Arial" w:hAnsi="Arial" w:cs="Arial"/>
          <w:color w:val="000000" w:themeColor="text1"/>
        </w:rPr>
        <w:t xml:space="preserve">is held invalid or unenforceable, then the other provisions of this </w:t>
      </w:r>
      <w:r w:rsidR="00E600C8" w:rsidRPr="00AA2B5A">
        <w:rPr>
          <w:rFonts w:ascii="Arial" w:eastAsia="Arial" w:hAnsi="Arial" w:cs="Arial"/>
          <w:color w:val="000000" w:themeColor="text1"/>
        </w:rPr>
        <w:t>Agreement</w:t>
      </w:r>
      <w:r w:rsidRPr="00AA2B5A">
        <w:rPr>
          <w:rFonts w:ascii="Arial" w:eastAsia="Arial" w:hAnsi="Arial" w:cs="Arial"/>
          <w:color w:val="000000" w:themeColor="text1"/>
        </w:rPr>
        <w:t xml:space="preserve"> will remain in full force and effect.</w:t>
      </w:r>
    </w:p>
    <w:p w14:paraId="778E2512" w14:textId="77777777" w:rsidR="00E45765" w:rsidRPr="00AA2B5A" w:rsidRDefault="00E45765" w:rsidP="00E45765">
      <w:pPr>
        <w:ind w:left="360"/>
        <w:jc w:val="both"/>
        <w:rPr>
          <w:rFonts w:ascii="Arial" w:hAnsi="Arial" w:cs="Arial"/>
          <w:b/>
          <w:color w:val="000000" w:themeColor="text1"/>
        </w:rPr>
      </w:pPr>
    </w:p>
    <w:p w14:paraId="3E4A7A6F" w14:textId="77777777" w:rsidR="00FD4DC7" w:rsidRPr="00AA2B5A" w:rsidRDefault="00FD4DC7" w:rsidP="00FD4DC7">
      <w:pPr>
        <w:numPr>
          <w:ilvl w:val="0"/>
          <w:numId w:val="24"/>
        </w:numPr>
        <w:spacing w:after="0" w:line="240" w:lineRule="auto"/>
        <w:contextualSpacing/>
        <w:jc w:val="both"/>
        <w:rPr>
          <w:rFonts w:ascii="Arial" w:eastAsia="Calibri" w:hAnsi="Arial" w:cs="Arial"/>
          <w:b/>
          <w:color w:val="000000" w:themeColor="text1"/>
        </w:rPr>
      </w:pPr>
      <w:r w:rsidRPr="00AA2B5A">
        <w:rPr>
          <w:rFonts w:ascii="Arial" w:eastAsia="Calibri" w:hAnsi="Arial" w:cs="Arial"/>
          <w:b/>
          <w:color w:val="000000" w:themeColor="text1"/>
        </w:rPr>
        <w:t xml:space="preserve">Amendment and Modification of the Agreement </w:t>
      </w:r>
    </w:p>
    <w:p w14:paraId="4A47D2A9" w14:textId="77777777" w:rsidR="00FD4DC7" w:rsidRPr="00AA2B5A" w:rsidRDefault="00FD4DC7" w:rsidP="00FD4DC7">
      <w:pPr>
        <w:spacing w:after="0" w:line="240" w:lineRule="auto"/>
        <w:ind w:left="420"/>
        <w:jc w:val="both"/>
        <w:rPr>
          <w:rFonts w:ascii="Arial" w:eastAsia="Calibri" w:hAnsi="Arial" w:cs="Arial"/>
          <w:color w:val="000000" w:themeColor="text1"/>
        </w:rPr>
      </w:pPr>
    </w:p>
    <w:p w14:paraId="40696B2C" w14:textId="77777777" w:rsidR="00FD4DC7" w:rsidRPr="00AA2B5A" w:rsidRDefault="00FD4DC7" w:rsidP="00FD4DC7">
      <w:pPr>
        <w:spacing w:after="0" w:line="240" w:lineRule="auto"/>
        <w:ind w:left="420"/>
        <w:jc w:val="both"/>
        <w:rPr>
          <w:rFonts w:ascii="Arial" w:eastAsia="Calibri" w:hAnsi="Arial" w:cs="Arial"/>
          <w:color w:val="000000" w:themeColor="text1"/>
        </w:rPr>
      </w:pPr>
      <w:r w:rsidRPr="00AA2B5A">
        <w:rPr>
          <w:rFonts w:ascii="Arial" w:eastAsia="Calibri" w:hAnsi="Arial" w:cs="Arial"/>
          <w:color w:val="000000" w:themeColor="text1"/>
        </w:rPr>
        <w:t xml:space="preserve">Any significant modification of this Agreement shall be made by mutual agreement of all the parties to this Agreement, and shall be reduced in writing. </w:t>
      </w:r>
    </w:p>
    <w:p w14:paraId="0D25DE97" w14:textId="77777777" w:rsidR="00FD4DC7" w:rsidRPr="00AA2B5A" w:rsidRDefault="00FD4DC7" w:rsidP="00FD4DC7">
      <w:pPr>
        <w:spacing w:after="0" w:line="240" w:lineRule="auto"/>
        <w:ind w:left="420"/>
        <w:contextualSpacing/>
        <w:jc w:val="both"/>
        <w:rPr>
          <w:rFonts w:ascii="Arial" w:eastAsia="Calibri" w:hAnsi="Arial" w:cs="Arial"/>
          <w:b/>
          <w:color w:val="000000" w:themeColor="text1"/>
        </w:rPr>
      </w:pPr>
    </w:p>
    <w:p w14:paraId="5C207D86" w14:textId="27413F4B" w:rsidR="00E600C8" w:rsidRPr="00AA2B5A" w:rsidRDefault="00E45765" w:rsidP="00E600C8">
      <w:pPr>
        <w:numPr>
          <w:ilvl w:val="0"/>
          <w:numId w:val="24"/>
        </w:numPr>
        <w:spacing w:after="0" w:line="240" w:lineRule="auto"/>
        <w:contextualSpacing/>
        <w:jc w:val="both"/>
        <w:rPr>
          <w:rFonts w:ascii="Arial" w:eastAsia="Calibri" w:hAnsi="Arial" w:cs="Arial"/>
          <w:b/>
          <w:color w:val="000000" w:themeColor="text1"/>
        </w:rPr>
      </w:pPr>
      <w:r w:rsidRPr="00AA2B5A">
        <w:rPr>
          <w:rFonts w:ascii="Arial" w:eastAsia="Arial" w:hAnsi="Arial" w:cs="Arial"/>
          <w:b/>
          <w:color w:val="000000" w:themeColor="text1"/>
        </w:rPr>
        <w:t>Entire Agreement</w:t>
      </w:r>
      <w:r w:rsidR="00E600C8" w:rsidRPr="00AA2B5A">
        <w:rPr>
          <w:rFonts w:ascii="Arial" w:eastAsia="Arial" w:hAnsi="Arial" w:cs="Arial"/>
          <w:b/>
          <w:color w:val="000000" w:themeColor="text1"/>
        </w:rPr>
        <w:t xml:space="preserve"> </w:t>
      </w:r>
    </w:p>
    <w:p w14:paraId="6DDD3EFF" w14:textId="77777777" w:rsidR="00E600C8" w:rsidRPr="00AA2B5A" w:rsidRDefault="00E600C8" w:rsidP="00E600C8">
      <w:pPr>
        <w:spacing w:after="0" w:line="240" w:lineRule="auto"/>
        <w:ind w:left="420"/>
        <w:contextualSpacing/>
        <w:jc w:val="both"/>
        <w:rPr>
          <w:rFonts w:ascii="Arial" w:eastAsia="Arial" w:hAnsi="Arial" w:cs="Arial"/>
          <w:b/>
          <w:color w:val="000000" w:themeColor="text1"/>
        </w:rPr>
      </w:pPr>
    </w:p>
    <w:p w14:paraId="1ED272F3" w14:textId="1DD705F0" w:rsidR="005151CF" w:rsidRPr="00AA2B5A" w:rsidRDefault="00E45765" w:rsidP="00E600C8">
      <w:pPr>
        <w:spacing w:after="0" w:line="240" w:lineRule="auto"/>
        <w:ind w:left="420"/>
        <w:contextualSpacing/>
        <w:jc w:val="both"/>
        <w:rPr>
          <w:rFonts w:ascii="Arial" w:eastAsia="Arial" w:hAnsi="Arial" w:cs="Arial"/>
          <w:color w:val="000000" w:themeColor="text1"/>
        </w:rPr>
      </w:pPr>
      <w:r w:rsidRPr="00AA2B5A">
        <w:rPr>
          <w:rFonts w:ascii="Arial" w:eastAsia="Arial" w:hAnsi="Arial" w:cs="Arial"/>
          <w:color w:val="000000" w:themeColor="text1"/>
        </w:rPr>
        <w:t xml:space="preserve">This </w:t>
      </w:r>
      <w:r w:rsidR="00E600C8" w:rsidRPr="00AA2B5A">
        <w:rPr>
          <w:rFonts w:ascii="Arial" w:eastAsia="Arial" w:hAnsi="Arial" w:cs="Arial"/>
          <w:color w:val="000000" w:themeColor="text1"/>
        </w:rPr>
        <w:t xml:space="preserve">Agreement </w:t>
      </w:r>
      <w:r w:rsidRPr="00AA2B5A">
        <w:rPr>
          <w:rFonts w:ascii="Arial" w:eastAsia="Arial" w:hAnsi="Arial" w:cs="Arial"/>
          <w:color w:val="000000" w:themeColor="text1"/>
        </w:rPr>
        <w:t xml:space="preserve">constitutes the entire agreement among the parties to this </w:t>
      </w:r>
      <w:r w:rsidR="00E600C8" w:rsidRPr="00AA2B5A">
        <w:rPr>
          <w:rFonts w:ascii="Arial" w:eastAsia="Arial" w:hAnsi="Arial" w:cs="Arial"/>
          <w:color w:val="000000" w:themeColor="text1"/>
        </w:rPr>
        <w:t xml:space="preserve">Agreement </w:t>
      </w:r>
      <w:r w:rsidRPr="00AA2B5A">
        <w:rPr>
          <w:rFonts w:ascii="Arial" w:eastAsia="Arial" w:hAnsi="Arial" w:cs="Arial"/>
          <w:color w:val="000000" w:themeColor="text1"/>
        </w:rPr>
        <w:t>and supersedes all prior agreements and understandings, both written and oral, among or between any of the parties hereto with respect to the subject matter hereof.</w:t>
      </w:r>
    </w:p>
    <w:p w14:paraId="5D0B84A7" w14:textId="1DECEAEA" w:rsidR="00EC6FD9" w:rsidRPr="00AA2B5A" w:rsidRDefault="00EC6FD9" w:rsidP="00E600C8">
      <w:pPr>
        <w:spacing w:after="0" w:line="240" w:lineRule="auto"/>
        <w:ind w:left="420"/>
        <w:contextualSpacing/>
        <w:jc w:val="both"/>
        <w:rPr>
          <w:rFonts w:ascii="Arial" w:eastAsia="Arial" w:hAnsi="Arial" w:cs="Arial"/>
          <w:color w:val="000000" w:themeColor="text1"/>
        </w:rPr>
      </w:pPr>
    </w:p>
    <w:p w14:paraId="6A2435B3" w14:textId="7EF40820" w:rsidR="005151CF" w:rsidRPr="00AA2B5A" w:rsidRDefault="005151CF" w:rsidP="00AC64DF">
      <w:pPr>
        <w:spacing w:after="0" w:line="240" w:lineRule="auto"/>
        <w:jc w:val="both"/>
        <w:rPr>
          <w:rFonts w:ascii="Arial" w:eastAsia="Calibri" w:hAnsi="Arial" w:cs="Arial"/>
          <w:b/>
          <w:color w:val="000000" w:themeColor="text1"/>
        </w:rPr>
      </w:pPr>
    </w:p>
    <w:p w14:paraId="09BCB05D" w14:textId="77777777" w:rsidR="00E600C8" w:rsidRPr="00AA2B5A" w:rsidRDefault="00E600C8" w:rsidP="00E600C8">
      <w:pPr>
        <w:jc w:val="both"/>
        <w:rPr>
          <w:rFonts w:ascii="Arial" w:hAnsi="Arial" w:cs="Arial"/>
          <w:color w:val="000000" w:themeColor="text1"/>
          <w:lang w:bidi="bn-IN"/>
        </w:rPr>
      </w:pPr>
      <w:r w:rsidRPr="00AA2B5A">
        <w:rPr>
          <w:rFonts w:ascii="Arial" w:hAnsi="Arial" w:cs="Arial"/>
          <w:color w:val="000000" w:themeColor="text1"/>
          <w:lang w:bidi="bn-IN"/>
        </w:rPr>
        <w:t xml:space="preserve">In witness whereof, the parties hereto have set their respective hands and signed the agreement on the date ------------------------------- first above written in two copies, one each for each party. </w:t>
      </w:r>
    </w:p>
    <w:tbl>
      <w:tblPr>
        <w:tblStyle w:val="TableGrid1"/>
        <w:tblpPr w:leftFromText="180" w:rightFromText="180" w:vertAnchor="text" w:horzAnchor="margin" w:tblpY="289"/>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671"/>
        <w:gridCol w:w="2671"/>
      </w:tblGrid>
      <w:tr w:rsidR="00861487" w:rsidRPr="00AA2B5A" w14:paraId="4A7B501D" w14:textId="77777777" w:rsidTr="00C60BEB">
        <w:trPr>
          <w:trHeight w:val="1871"/>
        </w:trPr>
        <w:tc>
          <w:tcPr>
            <w:tcW w:w="3513" w:type="dxa"/>
            <w:tcBorders>
              <w:top w:val="single" w:sz="4" w:space="0" w:color="auto"/>
              <w:left w:val="single" w:sz="4" w:space="0" w:color="auto"/>
              <w:bottom w:val="single" w:sz="4" w:space="0" w:color="auto"/>
              <w:right w:val="single" w:sz="4" w:space="0" w:color="auto"/>
            </w:tcBorders>
          </w:tcPr>
          <w:p w14:paraId="4A7B5006"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b/>
                <w:color w:val="000000" w:themeColor="text1"/>
                <w:u w:val="single"/>
              </w:rPr>
              <w:t>For First Party</w:t>
            </w:r>
          </w:p>
          <w:p w14:paraId="4A7B5007" w14:textId="77777777" w:rsidR="00F0388D" w:rsidRPr="00AA2B5A" w:rsidRDefault="00F0388D" w:rsidP="00AC64DF">
            <w:pPr>
              <w:rPr>
                <w:rFonts w:ascii="Arial" w:eastAsia="Calibri" w:hAnsi="Arial" w:cs="Arial"/>
                <w:color w:val="000000" w:themeColor="text1"/>
              </w:rPr>
            </w:pPr>
          </w:p>
          <w:p w14:paraId="4A7B5008" w14:textId="77777777" w:rsidR="00F0388D" w:rsidRPr="00AA2B5A" w:rsidRDefault="00F0388D" w:rsidP="00AC64DF">
            <w:pPr>
              <w:rPr>
                <w:rFonts w:ascii="Arial" w:eastAsia="Calibri" w:hAnsi="Arial" w:cs="Arial"/>
                <w:color w:val="000000" w:themeColor="text1"/>
              </w:rPr>
            </w:pPr>
          </w:p>
          <w:p w14:paraId="4A7B5009" w14:textId="77777777" w:rsidR="00F0388D" w:rsidRPr="00AA2B5A" w:rsidRDefault="00F0388D" w:rsidP="00AC64DF">
            <w:pPr>
              <w:rPr>
                <w:rFonts w:ascii="Arial" w:eastAsia="Calibri" w:hAnsi="Arial" w:cs="Arial"/>
                <w:color w:val="000000" w:themeColor="text1"/>
              </w:rPr>
            </w:pPr>
          </w:p>
          <w:p w14:paraId="4A7B500A"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Name:</w:t>
            </w:r>
          </w:p>
          <w:p w14:paraId="4A7B500B"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Designation:</w:t>
            </w:r>
          </w:p>
          <w:p w14:paraId="4A7B500C"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Company:</w:t>
            </w:r>
          </w:p>
        </w:tc>
        <w:tc>
          <w:tcPr>
            <w:tcW w:w="2671" w:type="dxa"/>
            <w:tcBorders>
              <w:top w:val="single" w:sz="4" w:space="0" w:color="auto"/>
              <w:left w:val="single" w:sz="4" w:space="0" w:color="auto"/>
              <w:bottom w:val="single" w:sz="4" w:space="0" w:color="auto"/>
              <w:right w:val="single" w:sz="4" w:space="0" w:color="auto"/>
            </w:tcBorders>
          </w:tcPr>
          <w:p w14:paraId="4A7B500D"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b/>
                <w:color w:val="000000" w:themeColor="text1"/>
                <w:u w:val="single"/>
              </w:rPr>
              <w:t>For Second Party</w:t>
            </w:r>
          </w:p>
          <w:p w14:paraId="4A7B500E" w14:textId="77777777" w:rsidR="00F0388D" w:rsidRPr="00AA2B5A" w:rsidRDefault="00F0388D" w:rsidP="00AC64DF">
            <w:pPr>
              <w:rPr>
                <w:rFonts w:ascii="Arial" w:eastAsia="Calibri" w:hAnsi="Arial" w:cs="Arial"/>
                <w:color w:val="000000" w:themeColor="text1"/>
              </w:rPr>
            </w:pPr>
          </w:p>
          <w:p w14:paraId="4A7B500F" w14:textId="77777777" w:rsidR="00F0388D" w:rsidRPr="00AA2B5A" w:rsidRDefault="00F0388D" w:rsidP="00AC64DF">
            <w:pPr>
              <w:rPr>
                <w:rFonts w:ascii="Arial" w:eastAsia="Calibri" w:hAnsi="Arial" w:cs="Arial"/>
                <w:color w:val="000000" w:themeColor="text1"/>
              </w:rPr>
            </w:pPr>
          </w:p>
          <w:p w14:paraId="4A7B5010" w14:textId="77777777" w:rsidR="00F0388D" w:rsidRPr="00AA2B5A" w:rsidRDefault="00F0388D" w:rsidP="00AC64DF">
            <w:pPr>
              <w:rPr>
                <w:rFonts w:ascii="Arial" w:eastAsia="Calibri" w:hAnsi="Arial" w:cs="Arial"/>
                <w:color w:val="000000" w:themeColor="text1"/>
              </w:rPr>
            </w:pPr>
          </w:p>
          <w:p w14:paraId="4A7B5011"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Name:</w:t>
            </w:r>
          </w:p>
          <w:p w14:paraId="4A7B5012"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Designation:</w:t>
            </w:r>
          </w:p>
          <w:p w14:paraId="4A7B5013"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Company:</w:t>
            </w:r>
          </w:p>
        </w:tc>
        <w:tc>
          <w:tcPr>
            <w:tcW w:w="2671" w:type="dxa"/>
            <w:tcBorders>
              <w:top w:val="single" w:sz="4" w:space="0" w:color="auto"/>
              <w:left w:val="single" w:sz="4" w:space="0" w:color="auto"/>
              <w:bottom w:val="single" w:sz="4" w:space="0" w:color="auto"/>
              <w:right w:val="single" w:sz="4" w:space="0" w:color="auto"/>
            </w:tcBorders>
          </w:tcPr>
          <w:p w14:paraId="4A7B5014" w14:textId="15687344" w:rsidR="00F0388D" w:rsidRPr="00AA2B5A" w:rsidRDefault="007148CD" w:rsidP="00AC64DF">
            <w:pPr>
              <w:rPr>
                <w:rFonts w:ascii="Arial" w:eastAsia="Calibri" w:hAnsi="Arial" w:cs="Arial"/>
                <w:b/>
                <w:color w:val="000000" w:themeColor="text1"/>
                <w:u w:val="single"/>
              </w:rPr>
            </w:pPr>
            <w:r w:rsidRPr="00AA2B5A">
              <w:rPr>
                <w:rFonts w:ascii="Arial" w:eastAsia="Calibri" w:hAnsi="Arial" w:cs="Arial"/>
                <w:b/>
                <w:color w:val="000000" w:themeColor="text1"/>
                <w:u w:val="single"/>
              </w:rPr>
              <w:t xml:space="preserve">For </w:t>
            </w:r>
            <w:r w:rsidR="00F0388D" w:rsidRPr="00AA2B5A">
              <w:rPr>
                <w:rFonts w:ascii="Arial" w:eastAsia="Calibri" w:hAnsi="Arial" w:cs="Arial"/>
                <w:b/>
                <w:color w:val="000000" w:themeColor="text1"/>
                <w:u w:val="single"/>
              </w:rPr>
              <w:t>Third Party</w:t>
            </w:r>
          </w:p>
          <w:p w14:paraId="4A7B5015" w14:textId="77777777" w:rsidR="00F0388D" w:rsidRPr="00AA2B5A" w:rsidRDefault="00F0388D" w:rsidP="00AC64DF">
            <w:pPr>
              <w:rPr>
                <w:rFonts w:ascii="Arial" w:eastAsia="Calibri" w:hAnsi="Arial" w:cs="Arial"/>
                <w:b/>
                <w:color w:val="000000" w:themeColor="text1"/>
                <w:u w:val="single"/>
              </w:rPr>
            </w:pPr>
          </w:p>
          <w:p w14:paraId="4A7B5016" w14:textId="77777777" w:rsidR="00F0388D" w:rsidRPr="00AA2B5A" w:rsidRDefault="00F0388D" w:rsidP="00AC64DF">
            <w:pPr>
              <w:rPr>
                <w:rFonts w:ascii="Arial" w:eastAsia="Calibri" w:hAnsi="Arial" w:cs="Arial"/>
                <w:b/>
                <w:color w:val="000000" w:themeColor="text1"/>
                <w:u w:val="single"/>
              </w:rPr>
            </w:pPr>
          </w:p>
          <w:p w14:paraId="4A7B5017" w14:textId="77777777" w:rsidR="00F0388D" w:rsidRPr="00AA2B5A" w:rsidRDefault="00F0388D" w:rsidP="00AC64DF">
            <w:pPr>
              <w:rPr>
                <w:rFonts w:ascii="Arial" w:eastAsia="Calibri" w:hAnsi="Arial" w:cs="Arial"/>
                <w:b/>
                <w:color w:val="000000" w:themeColor="text1"/>
                <w:u w:val="single"/>
              </w:rPr>
            </w:pPr>
          </w:p>
          <w:p w14:paraId="4A7B5018"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Name:</w:t>
            </w:r>
          </w:p>
          <w:p w14:paraId="4A7B5019"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Designation:</w:t>
            </w:r>
          </w:p>
          <w:p w14:paraId="4A7B501A"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color w:val="000000" w:themeColor="text1"/>
              </w:rPr>
              <w:t>Company</w:t>
            </w:r>
          </w:p>
          <w:p w14:paraId="4A7B501B" w14:textId="77777777" w:rsidR="00F0388D" w:rsidRPr="00AA2B5A" w:rsidRDefault="00F0388D" w:rsidP="00AC64DF">
            <w:pPr>
              <w:rPr>
                <w:rFonts w:ascii="Arial" w:eastAsia="Calibri" w:hAnsi="Arial" w:cs="Arial"/>
                <w:b/>
                <w:color w:val="000000" w:themeColor="text1"/>
                <w:u w:val="single"/>
              </w:rPr>
            </w:pPr>
          </w:p>
          <w:p w14:paraId="4A7B501C" w14:textId="77777777" w:rsidR="00F0388D" w:rsidRPr="00AA2B5A" w:rsidRDefault="00F0388D" w:rsidP="00AC64DF">
            <w:pPr>
              <w:rPr>
                <w:rFonts w:ascii="Arial" w:eastAsia="Calibri" w:hAnsi="Arial" w:cs="Arial"/>
                <w:b/>
                <w:color w:val="000000" w:themeColor="text1"/>
                <w:u w:val="single"/>
              </w:rPr>
            </w:pPr>
          </w:p>
        </w:tc>
      </w:tr>
      <w:tr w:rsidR="00861487" w:rsidRPr="00AA2B5A" w14:paraId="4A7B5021" w14:textId="77777777" w:rsidTr="00C60BEB">
        <w:trPr>
          <w:trHeight w:val="539"/>
        </w:trPr>
        <w:tc>
          <w:tcPr>
            <w:tcW w:w="3513" w:type="dxa"/>
            <w:tcBorders>
              <w:top w:val="single" w:sz="4" w:space="0" w:color="auto"/>
            </w:tcBorders>
          </w:tcPr>
          <w:p w14:paraId="4A7B501E"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color w:val="000000" w:themeColor="text1"/>
              </w:rPr>
              <w:t>Date: ------------------------------</w:t>
            </w:r>
          </w:p>
        </w:tc>
        <w:tc>
          <w:tcPr>
            <w:tcW w:w="2671" w:type="dxa"/>
            <w:tcBorders>
              <w:top w:val="single" w:sz="4" w:space="0" w:color="auto"/>
            </w:tcBorders>
          </w:tcPr>
          <w:p w14:paraId="4A7B501F"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b/>
                <w:bCs/>
                <w:color w:val="000000" w:themeColor="text1"/>
              </w:rPr>
              <w:t>Date------------------------------</w:t>
            </w:r>
          </w:p>
        </w:tc>
        <w:tc>
          <w:tcPr>
            <w:tcW w:w="2671" w:type="dxa"/>
            <w:tcBorders>
              <w:top w:val="single" w:sz="4" w:space="0" w:color="auto"/>
            </w:tcBorders>
          </w:tcPr>
          <w:p w14:paraId="4A7B5020" w14:textId="77777777" w:rsidR="00F0388D" w:rsidRPr="00AA2B5A" w:rsidRDefault="00F0388D" w:rsidP="00AC64DF">
            <w:pPr>
              <w:rPr>
                <w:rFonts w:ascii="Arial" w:eastAsia="Calibri" w:hAnsi="Arial" w:cs="Arial"/>
                <w:b/>
                <w:bCs/>
                <w:color w:val="000000" w:themeColor="text1"/>
              </w:rPr>
            </w:pPr>
            <w:r w:rsidRPr="00AA2B5A">
              <w:rPr>
                <w:rFonts w:ascii="Arial" w:eastAsia="Calibri" w:hAnsi="Arial" w:cs="Arial"/>
                <w:b/>
                <w:bCs/>
                <w:color w:val="000000" w:themeColor="text1"/>
              </w:rPr>
              <w:t>Date -----------------------</w:t>
            </w:r>
          </w:p>
        </w:tc>
      </w:tr>
      <w:tr w:rsidR="00861487" w:rsidRPr="00AA2B5A" w14:paraId="4A7B502E" w14:textId="77777777" w:rsidTr="00C60BEB">
        <w:trPr>
          <w:trHeight w:val="2960"/>
        </w:trPr>
        <w:tc>
          <w:tcPr>
            <w:tcW w:w="3513" w:type="dxa"/>
          </w:tcPr>
          <w:p w14:paraId="4A7B5022" w14:textId="77777777" w:rsidR="00F0388D" w:rsidRPr="00AA2B5A" w:rsidRDefault="00F0388D" w:rsidP="00AC64DF">
            <w:pPr>
              <w:rPr>
                <w:rFonts w:ascii="Arial" w:eastAsia="Calibri" w:hAnsi="Arial" w:cs="Arial"/>
                <w:b/>
                <w:color w:val="000000" w:themeColor="text1"/>
                <w:u w:val="single"/>
              </w:rPr>
            </w:pPr>
          </w:p>
          <w:p w14:paraId="4A7B5023"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b/>
                <w:color w:val="000000" w:themeColor="text1"/>
                <w:u w:val="single"/>
              </w:rPr>
              <w:t>Witnessed by</w:t>
            </w:r>
          </w:p>
          <w:p w14:paraId="4A7B5024" w14:textId="77777777" w:rsidR="00F0388D" w:rsidRPr="00AA2B5A" w:rsidRDefault="00F0388D" w:rsidP="00AC64DF">
            <w:pPr>
              <w:rPr>
                <w:rFonts w:ascii="Arial" w:eastAsia="Calibri" w:hAnsi="Arial" w:cs="Arial"/>
                <w:color w:val="000000" w:themeColor="text1"/>
              </w:rPr>
            </w:pPr>
          </w:p>
          <w:p w14:paraId="4A7B5025" w14:textId="77777777" w:rsidR="00F0388D" w:rsidRPr="00AA2B5A" w:rsidRDefault="00F0388D" w:rsidP="00AC64DF">
            <w:pPr>
              <w:rPr>
                <w:rFonts w:ascii="Arial" w:eastAsia="Calibri" w:hAnsi="Arial" w:cs="Arial"/>
                <w:color w:val="000000" w:themeColor="text1"/>
              </w:rPr>
            </w:pPr>
          </w:p>
          <w:p w14:paraId="4A7B5026"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w:t>
            </w:r>
          </w:p>
        </w:tc>
        <w:tc>
          <w:tcPr>
            <w:tcW w:w="2671" w:type="dxa"/>
          </w:tcPr>
          <w:p w14:paraId="4A7B5027" w14:textId="77777777" w:rsidR="00F0388D" w:rsidRPr="00AA2B5A" w:rsidRDefault="00F0388D" w:rsidP="00AC64DF">
            <w:pPr>
              <w:rPr>
                <w:rFonts w:ascii="Arial" w:eastAsia="Calibri" w:hAnsi="Arial" w:cs="Arial"/>
                <w:b/>
                <w:color w:val="000000" w:themeColor="text1"/>
                <w:u w:val="single"/>
              </w:rPr>
            </w:pPr>
          </w:p>
          <w:p w14:paraId="4A7B5028"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b/>
                <w:color w:val="000000" w:themeColor="text1"/>
                <w:u w:val="single"/>
              </w:rPr>
              <w:t>Witnessed by</w:t>
            </w:r>
          </w:p>
          <w:p w14:paraId="4A7B5029" w14:textId="77777777" w:rsidR="00F0388D" w:rsidRPr="00AA2B5A" w:rsidRDefault="00F0388D" w:rsidP="00AC64DF">
            <w:pPr>
              <w:rPr>
                <w:rFonts w:ascii="Arial" w:eastAsia="Calibri" w:hAnsi="Arial" w:cs="Arial"/>
                <w:color w:val="000000" w:themeColor="text1"/>
              </w:rPr>
            </w:pPr>
          </w:p>
          <w:p w14:paraId="4A7B502A" w14:textId="77777777" w:rsidR="00F0388D" w:rsidRPr="00AA2B5A" w:rsidRDefault="00F0388D" w:rsidP="00AC64DF">
            <w:pPr>
              <w:rPr>
                <w:rFonts w:ascii="Arial" w:eastAsia="Calibri" w:hAnsi="Arial" w:cs="Arial"/>
                <w:color w:val="000000" w:themeColor="text1"/>
              </w:rPr>
            </w:pPr>
          </w:p>
          <w:p w14:paraId="4A7B502B" w14:textId="77777777" w:rsidR="00F0388D" w:rsidRPr="00AA2B5A" w:rsidRDefault="00F0388D" w:rsidP="00AC64DF">
            <w:pPr>
              <w:rPr>
                <w:rFonts w:ascii="Arial" w:eastAsia="Calibri" w:hAnsi="Arial" w:cs="Arial"/>
                <w:color w:val="000000" w:themeColor="text1"/>
              </w:rPr>
            </w:pPr>
            <w:r w:rsidRPr="00AA2B5A">
              <w:rPr>
                <w:rFonts w:ascii="Arial" w:eastAsia="Calibri" w:hAnsi="Arial" w:cs="Arial"/>
                <w:color w:val="000000" w:themeColor="text1"/>
              </w:rPr>
              <w:t>------------------------------------</w:t>
            </w:r>
          </w:p>
          <w:p w14:paraId="4A7B502C" w14:textId="77777777" w:rsidR="00F0388D" w:rsidRPr="00AA2B5A" w:rsidRDefault="00F0388D" w:rsidP="00AC64DF">
            <w:pPr>
              <w:rPr>
                <w:rFonts w:ascii="Arial" w:eastAsia="Calibri" w:hAnsi="Arial" w:cs="Arial"/>
                <w:bCs/>
                <w:color w:val="000000" w:themeColor="text1"/>
              </w:rPr>
            </w:pPr>
          </w:p>
        </w:tc>
        <w:tc>
          <w:tcPr>
            <w:tcW w:w="2671" w:type="dxa"/>
          </w:tcPr>
          <w:p w14:paraId="4A7B502D" w14:textId="77777777" w:rsidR="00F0388D" w:rsidRPr="00AA2B5A" w:rsidRDefault="00F0388D" w:rsidP="00AC64DF">
            <w:pPr>
              <w:rPr>
                <w:rFonts w:ascii="Arial" w:eastAsia="Calibri" w:hAnsi="Arial" w:cs="Arial"/>
                <w:b/>
                <w:color w:val="000000" w:themeColor="text1"/>
                <w:u w:val="single"/>
              </w:rPr>
            </w:pPr>
          </w:p>
        </w:tc>
      </w:tr>
      <w:tr w:rsidR="00861487" w:rsidRPr="00AA2B5A" w14:paraId="4A7B5032" w14:textId="77777777" w:rsidTr="00C60BEB">
        <w:trPr>
          <w:trHeight w:val="582"/>
        </w:trPr>
        <w:tc>
          <w:tcPr>
            <w:tcW w:w="3513" w:type="dxa"/>
          </w:tcPr>
          <w:p w14:paraId="4A7B502F"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color w:val="000000" w:themeColor="text1"/>
              </w:rPr>
              <w:t>Date --------------------------------------</w:t>
            </w:r>
          </w:p>
        </w:tc>
        <w:tc>
          <w:tcPr>
            <w:tcW w:w="2671" w:type="dxa"/>
          </w:tcPr>
          <w:p w14:paraId="4A7B5030" w14:textId="77777777" w:rsidR="00F0388D" w:rsidRPr="00AA2B5A" w:rsidRDefault="00F0388D" w:rsidP="00AC64DF">
            <w:pPr>
              <w:rPr>
                <w:rFonts w:ascii="Arial" w:eastAsia="Calibri" w:hAnsi="Arial" w:cs="Arial"/>
                <w:b/>
                <w:color w:val="000000" w:themeColor="text1"/>
                <w:u w:val="single"/>
              </w:rPr>
            </w:pPr>
            <w:r w:rsidRPr="00AA2B5A">
              <w:rPr>
                <w:rFonts w:ascii="Arial" w:eastAsia="Calibri" w:hAnsi="Arial" w:cs="Arial"/>
                <w:color w:val="000000" w:themeColor="text1"/>
              </w:rPr>
              <w:t>Date -----------------------------</w:t>
            </w:r>
          </w:p>
        </w:tc>
        <w:tc>
          <w:tcPr>
            <w:tcW w:w="2671" w:type="dxa"/>
          </w:tcPr>
          <w:p w14:paraId="4A7B5031" w14:textId="77777777" w:rsidR="00F0388D" w:rsidRPr="00AA2B5A" w:rsidRDefault="00F0388D" w:rsidP="00AC64DF">
            <w:pPr>
              <w:rPr>
                <w:rFonts w:ascii="Arial" w:eastAsia="Calibri" w:hAnsi="Arial" w:cs="Arial"/>
                <w:color w:val="000000" w:themeColor="text1"/>
              </w:rPr>
            </w:pPr>
          </w:p>
        </w:tc>
      </w:tr>
    </w:tbl>
    <w:p w14:paraId="39153C6D" w14:textId="77777777" w:rsidR="0099022B" w:rsidRPr="00AA2B5A" w:rsidRDefault="0099022B" w:rsidP="00EC6FD9">
      <w:pPr>
        <w:spacing w:line="240" w:lineRule="auto"/>
        <w:jc w:val="both"/>
        <w:rPr>
          <w:rFonts w:ascii="Arial" w:eastAsia="Calibri" w:hAnsi="Arial" w:cs="Arial"/>
          <w:color w:val="000000" w:themeColor="text1"/>
        </w:rPr>
      </w:pPr>
    </w:p>
    <w:p w14:paraId="7CD47EA4" w14:textId="77777777" w:rsidR="000B392F" w:rsidRPr="00AA2B5A" w:rsidRDefault="000B392F" w:rsidP="00AC64DF">
      <w:pPr>
        <w:spacing w:line="240" w:lineRule="auto"/>
        <w:jc w:val="both"/>
        <w:rPr>
          <w:rFonts w:ascii="Arial" w:eastAsia="Calibri" w:hAnsi="Arial" w:cs="Arial"/>
          <w:color w:val="000000" w:themeColor="text1"/>
        </w:rPr>
      </w:pPr>
    </w:p>
    <w:p w14:paraId="4A7B5056" w14:textId="181C5DCF" w:rsidR="00C95E43" w:rsidRPr="00AA2B5A" w:rsidRDefault="00134DC7" w:rsidP="00AC64DF">
      <w:pPr>
        <w:spacing w:line="240" w:lineRule="auto"/>
        <w:jc w:val="both"/>
        <w:rPr>
          <w:rFonts w:ascii="Arial" w:eastAsia="Calibri" w:hAnsi="Arial" w:cs="Arial"/>
          <w:color w:val="000000" w:themeColor="text1"/>
        </w:rPr>
      </w:pPr>
      <w:r w:rsidRPr="00AA2B5A">
        <w:rPr>
          <w:rFonts w:ascii="Arial" w:eastAsia="Calibri" w:hAnsi="Arial" w:cs="Arial"/>
          <w:color w:val="000000" w:themeColor="text1"/>
        </w:rPr>
        <w:t xml:space="preserve">N.B: </w:t>
      </w:r>
      <w:r w:rsidR="00E600C8" w:rsidRPr="00AA2B5A">
        <w:rPr>
          <w:rFonts w:ascii="Arial" w:eastAsia="Calibri" w:hAnsi="Arial" w:cs="Arial"/>
          <w:color w:val="000000" w:themeColor="text1"/>
        </w:rPr>
        <w:t xml:space="preserve">Three </w:t>
      </w:r>
      <w:r w:rsidRPr="00AA2B5A">
        <w:rPr>
          <w:rFonts w:ascii="Arial" w:eastAsia="Calibri" w:hAnsi="Arial" w:cs="Arial"/>
          <w:color w:val="000000" w:themeColor="text1"/>
        </w:rPr>
        <w:t>(0</w:t>
      </w:r>
      <w:r w:rsidR="00E600C8" w:rsidRPr="00AA2B5A">
        <w:rPr>
          <w:rFonts w:ascii="Arial" w:eastAsia="Calibri" w:hAnsi="Arial" w:cs="Arial"/>
          <w:color w:val="000000" w:themeColor="text1"/>
        </w:rPr>
        <w:t>3</w:t>
      </w:r>
      <w:r w:rsidRPr="00AA2B5A">
        <w:rPr>
          <w:rFonts w:ascii="Arial" w:eastAsia="Calibri" w:hAnsi="Arial" w:cs="Arial"/>
          <w:color w:val="000000" w:themeColor="text1"/>
        </w:rPr>
        <w:t xml:space="preserve">) original copies of </w:t>
      </w:r>
      <w:r w:rsidR="00E600C8" w:rsidRPr="00AA2B5A">
        <w:rPr>
          <w:rFonts w:ascii="Arial" w:eastAsia="Calibri" w:hAnsi="Arial" w:cs="Arial"/>
          <w:color w:val="000000" w:themeColor="text1"/>
        </w:rPr>
        <w:t>the Agreement</w:t>
      </w:r>
      <w:r w:rsidRPr="00AA2B5A">
        <w:rPr>
          <w:rFonts w:ascii="Arial" w:eastAsia="Calibri" w:hAnsi="Arial" w:cs="Arial"/>
          <w:color w:val="000000" w:themeColor="text1"/>
        </w:rPr>
        <w:t xml:space="preserve"> </w:t>
      </w:r>
      <w:r w:rsidR="00E600C8" w:rsidRPr="00AA2B5A">
        <w:rPr>
          <w:rFonts w:ascii="Arial" w:eastAsia="Calibri" w:hAnsi="Arial" w:cs="Arial"/>
          <w:color w:val="000000" w:themeColor="text1"/>
        </w:rPr>
        <w:t xml:space="preserve">are </w:t>
      </w:r>
      <w:r w:rsidRPr="00AA2B5A">
        <w:rPr>
          <w:rFonts w:ascii="Arial" w:eastAsia="Calibri" w:hAnsi="Arial" w:cs="Arial"/>
          <w:color w:val="000000" w:themeColor="text1"/>
        </w:rPr>
        <w:t>signed; 01 copy to be preserved</w:t>
      </w:r>
      <w:r w:rsidR="00E600C8" w:rsidRPr="00AA2B5A">
        <w:rPr>
          <w:rFonts w:ascii="Arial" w:eastAsia="Calibri" w:hAnsi="Arial" w:cs="Arial"/>
          <w:color w:val="000000" w:themeColor="text1"/>
        </w:rPr>
        <w:t xml:space="preserve"> by each Party</w:t>
      </w:r>
    </w:p>
    <w:p w14:paraId="53BC9645" w14:textId="77777777" w:rsidR="00C95E43" w:rsidRPr="00AA2B5A" w:rsidRDefault="00C95E43">
      <w:pPr>
        <w:rPr>
          <w:rFonts w:ascii="Arial" w:eastAsia="Calibri" w:hAnsi="Arial" w:cs="Arial"/>
          <w:color w:val="000000" w:themeColor="text1"/>
        </w:rPr>
      </w:pPr>
      <w:r w:rsidRPr="00AA2B5A">
        <w:rPr>
          <w:rFonts w:ascii="Arial" w:eastAsia="Calibri" w:hAnsi="Arial" w:cs="Arial"/>
          <w:color w:val="000000" w:themeColor="text1"/>
        </w:rPr>
        <w:br w:type="page"/>
      </w:r>
    </w:p>
    <w:p w14:paraId="529B4146" w14:textId="3F352EFC" w:rsidR="008F1A9A" w:rsidRPr="00AA2B5A" w:rsidRDefault="00E9681D" w:rsidP="0002409C">
      <w:pPr>
        <w:spacing w:line="240" w:lineRule="auto"/>
        <w:jc w:val="center"/>
        <w:rPr>
          <w:rFonts w:ascii="Arial" w:hAnsi="Arial" w:cs="Arial"/>
          <w:b/>
          <w:bCs/>
          <w:color w:val="000000" w:themeColor="text1"/>
        </w:rPr>
      </w:pPr>
      <w:r w:rsidRPr="00AA2B5A">
        <w:rPr>
          <w:rFonts w:ascii="Arial" w:hAnsi="Arial" w:cs="Arial"/>
          <w:b/>
          <w:bCs/>
          <w:color w:val="000000" w:themeColor="text1"/>
        </w:rPr>
        <w:lastRenderedPageBreak/>
        <w:t>Schedule</w:t>
      </w:r>
      <w:r w:rsidR="00C95E43" w:rsidRPr="00AA2B5A">
        <w:rPr>
          <w:rFonts w:ascii="Arial" w:hAnsi="Arial" w:cs="Arial"/>
          <w:b/>
          <w:bCs/>
          <w:color w:val="000000" w:themeColor="text1"/>
        </w:rPr>
        <w:t xml:space="preserve"> </w:t>
      </w:r>
      <w:r w:rsidR="0002409C" w:rsidRPr="00AA2B5A">
        <w:rPr>
          <w:rFonts w:ascii="Arial" w:hAnsi="Arial" w:cs="Arial"/>
          <w:b/>
          <w:bCs/>
          <w:color w:val="000000" w:themeColor="text1"/>
        </w:rPr>
        <w:t>1</w:t>
      </w:r>
    </w:p>
    <w:p w14:paraId="33A908F0" w14:textId="76C8AFE2" w:rsidR="00C95E43" w:rsidRPr="00AA2B5A" w:rsidRDefault="00C95E43" w:rsidP="00C95E43">
      <w:pPr>
        <w:spacing w:line="240" w:lineRule="auto"/>
        <w:jc w:val="center"/>
        <w:rPr>
          <w:rFonts w:ascii="Arial" w:hAnsi="Arial" w:cs="Arial"/>
          <w:b/>
          <w:bCs/>
          <w:color w:val="000000" w:themeColor="text1"/>
        </w:rPr>
      </w:pPr>
    </w:p>
    <w:tbl>
      <w:tblPr>
        <w:tblStyle w:val="TableGrid1"/>
        <w:tblW w:w="0" w:type="auto"/>
        <w:tblLook w:val="04A0" w:firstRow="1" w:lastRow="0" w:firstColumn="1" w:lastColumn="0" w:noHBand="0" w:noVBand="1"/>
      </w:tblPr>
      <w:tblGrid>
        <w:gridCol w:w="925"/>
        <w:gridCol w:w="2864"/>
        <w:gridCol w:w="1815"/>
        <w:gridCol w:w="1536"/>
        <w:gridCol w:w="1877"/>
      </w:tblGrid>
      <w:tr w:rsidR="00861487" w:rsidRPr="00AA2B5A" w14:paraId="1DF81C67" w14:textId="77777777" w:rsidTr="00731D59">
        <w:trPr>
          <w:tblHeader/>
        </w:trPr>
        <w:tc>
          <w:tcPr>
            <w:tcW w:w="963" w:type="dxa"/>
            <w:vAlign w:val="center"/>
          </w:tcPr>
          <w:p w14:paraId="6BB287B5"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LEP SL. No.</w:t>
            </w:r>
          </w:p>
        </w:tc>
        <w:tc>
          <w:tcPr>
            <w:tcW w:w="3077" w:type="dxa"/>
            <w:vAlign w:val="center"/>
          </w:tcPr>
          <w:p w14:paraId="3B0D1800"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Name of activity</w:t>
            </w:r>
          </w:p>
        </w:tc>
        <w:tc>
          <w:tcPr>
            <w:tcW w:w="1850" w:type="dxa"/>
            <w:vAlign w:val="center"/>
          </w:tcPr>
          <w:p w14:paraId="005E8B8D"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Initial number of beneficiaries</w:t>
            </w:r>
          </w:p>
          <w:p w14:paraId="461C41A4"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to be supported with credit</w:t>
            </w:r>
          </w:p>
        </w:tc>
        <w:tc>
          <w:tcPr>
            <w:tcW w:w="1536" w:type="dxa"/>
            <w:vAlign w:val="center"/>
          </w:tcPr>
          <w:p w14:paraId="450F0ADE"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Contribution by Beneficiary (BDT)</w:t>
            </w:r>
          </w:p>
        </w:tc>
        <w:tc>
          <w:tcPr>
            <w:tcW w:w="1924" w:type="dxa"/>
            <w:vAlign w:val="center"/>
          </w:tcPr>
          <w:p w14:paraId="6D20CA27" w14:textId="29810169" w:rsidR="00C95E43" w:rsidRPr="00AA2B5A" w:rsidRDefault="00EA3802" w:rsidP="00AD089C">
            <w:pPr>
              <w:rPr>
                <w:rFonts w:ascii="Arial" w:hAnsi="Arial" w:cs="Arial"/>
                <w:b/>
                <w:bCs/>
                <w:color w:val="000000" w:themeColor="text1"/>
              </w:rPr>
            </w:pPr>
            <w:r w:rsidRPr="00AA2B5A">
              <w:rPr>
                <w:rFonts w:ascii="Arial" w:hAnsi="Arial" w:cs="Arial"/>
                <w:b/>
                <w:bCs/>
                <w:color w:val="000000" w:themeColor="text1"/>
              </w:rPr>
              <w:t xml:space="preserve">Seed Money </w:t>
            </w:r>
            <w:r w:rsidR="00C95E43" w:rsidRPr="00AA2B5A">
              <w:rPr>
                <w:rFonts w:ascii="Arial" w:hAnsi="Arial" w:cs="Arial"/>
                <w:b/>
                <w:bCs/>
                <w:color w:val="000000" w:themeColor="text1"/>
              </w:rPr>
              <w:t>Contribution by SLTCPL without charging any interest (BDT)</w:t>
            </w:r>
          </w:p>
        </w:tc>
      </w:tr>
      <w:tr w:rsidR="00861487" w:rsidRPr="00AA2B5A" w14:paraId="47D2F0A6" w14:textId="77777777" w:rsidTr="00731D59">
        <w:tc>
          <w:tcPr>
            <w:tcW w:w="963" w:type="dxa"/>
          </w:tcPr>
          <w:p w14:paraId="526653FD"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A.1</w:t>
            </w:r>
          </w:p>
        </w:tc>
        <w:tc>
          <w:tcPr>
            <w:tcW w:w="3077" w:type="dxa"/>
          </w:tcPr>
          <w:p w14:paraId="3AB0F012"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 xml:space="preserve">Thread and knitting </w:t>
            </w:r>
          </w:p>
        </w:tc>
        <w:tc>
          <w:tcPr>
            <w:tcW w:w="1850" w:type="dxa"/>
          </w:tcPr>
          <w:p w14:paraId="30F6B03E"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50</w:t>
            </w:r>
          </w:p>
        </w:tc>
        <w:tc>
          <w:tcPr>
            <w:tcW w:w="1536" w:type="dxa"/>
          </w:tcPr>
          <w:p w14:paraId="02D3FBDD" w14:textId="721FEBFA" w:rsidR="00C95E43" w:rsidRPr="00AA2B5A" w:rsidRDefault="00C95E43" w:rsidP="00AD089C">
            <w:pPr>
              <w:rPr>
                <w:rFonts w:ascii="Arial" w:hAnsi="Arial" w:cs="Arial"/>
                <w:color w:val="000000" w:themeColor="text1"/>
              </w:rPr>
            </w:pPr>
            <w:r w:rsidRPr="00AA2B5A">
              <w:rPr>
                <w:rFonts w:ascii="Arial" w:hAnsi="Arial" w:cs="Arial"/>
                <w:color w:val="000000" w:themeColor="text1"/>
              </w:rPr>
              <w:t>600,000</w:t>
            </w:r>
          </w:p>
        </w:tc>
        <w:tc>
          <w:tcPr>
            <w:tcW w:w="1924" w:type="dxa"/>
          </w:tcPr>
          <w:p w14:paraId="19720FC0" w14:textId="0A31D1C1" w:rsidR="00C95E43" w:rsidRPr="00AA2B5A" w:rsidRDefault="00C95E43" w:rsidP="00AD089C">
            <w:pPr>
              <w:rPr>
                <w:rFonts w:ascii="Arial" w:hAnsi="Arial" w:cs="Arial"/>
                <w:color w:val="000000" w:themeColor="text1"/>
              </w:rPr>
            </w:pPr>
            <w:r w:rsidRPr="00AA2B5A">
              <w:rPr>
                <w:rFonts w:ascii="Arial" w:hAnsi="Arial" w:cs="Arial"/>
                <w:color w:val="000000" w:themeColor="text1"/>
              </w:rPr>
              <w:t>3</w:t>
            </w:r>
            <w:r w:rsidR="00341EE0" w:rsidRPr="00AA2B5A">
              <w:rPr>
                <w:rFonts w:ascii="Arial" w:hAnsi="Arial" w:cs="Arial"/>
                <w:color w:val="000000" w:themeColor="text1"/>
              </w:rPr>
              <w:t>,</w:t>
            </w:r>
            <w:r w:rsidRPr="00AA2B5A">
              <w:rPr>
                <w:rFonts w:ascii="Arial" w:hAnsi="Arial" w:cs="Arial"/>
                <w:color w:val="000000" w:themeColor="text1"/>
              </w:rPr>
              <w:t>400,000</w:t>
            </w:r>
          </w:p>
        </w:tc>
      </w:tr>
      <w:tr w:rsidR="00861487" w:rsidRPr="00AA2B5A" w14:paraId="7058BBBB" w14:textId="77777777" w:rsidTr="00731D59">
        <w:tc>
          <w:tcPr>
            <w:tcW w:w="963" w:type="dxa"/>
          </w:tcPr>
          <w:p w14:paraId="0266EE1E"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A.3</w:t>
            </w:r>
          </w:p>
        </w:tc>
        <w:tc>
          <w:tcPr>
            <w:tcW w:w="3077" w:type="dxa"/>
          </w:tcPr>
          <w:p w14:paraId="41C9B842"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 xml:space="preserve">Procuring </w:t>
            </w:r>
            <w:proofErr w:type="spellStart"/>
            <w:r w:rsidRPr="00AA2B5A">
              <w:rPr>
                <w:rFonts w:ascii="Arial" w:hAnsi="Arial" w:cs="Arial"/>
                <w:color w:val="000000" w:themeColor="text1"/>
              </w:rPr>
              <w:t>Yanmar</w:t>
            </w:r>
            <w:proofErr w:type="spellEnd"/>
            <w:r w:rsidRPr="00AA2B5A">
              <w:rPr>
                <w:rFonts w:ascii="Arial" w:hAnsi="Arial" w:cs="Arial"/>
                <w:color w:val="000000" w:themeColor="text1"/>
              </w:rPr>
              <w:t xml:space="preserve"> brand engine</w:t>
            </w:r>
          </w:p>
        </w:tc>
        <w:tc>
          <w:tcPr>
            <w:tcW w:w="1850" w:type="dxa"/>
          </w:tcPr>
          <w:p w14:paraId="72AEA121"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5</w:t>
            </w:r>
          </w:p>
        </w:tc>
        <w:tc>
          <w:tcPr>
            <w:tcW w:w="1536" w:type="dxa"/>
          </w:tcPr>
          <w:p w14:paraId="30686813" w14:textId="3B51A0AB" w:rsidR="00C95E43" w:rsidRPr="00AA2B5A" w:rsidRDefault="00C95E43" w:rsidP="00AD089C">
            <w:pPr>
              <w:rPr>
                <w:rFonts w:ascii="Arial" w:hAnsi="Arial" w:cs="Arial"/>
                <w:color w:val="000000" w:themeColor="text1"/>
              </w:rPr>
            </w:pPr>
            <w:r w:rsidRPr="00AA2B5A">
              <w:rPr>
                <w:rFonts w:ascii="Arial" w:hAnsi="Arial" w:cs="Arial"/>
                <w:color w:val="000000" w:themeColor="text1"/>
              </w:rPr>
              <w:t>256,325</w:t>
            </w:r>
          </w:p>
        </w:tc>
        <w:tc>
          <w:tcPr>
            <w:tcW w:w="1924" w:type="dxa"/>
          </w:tcPr>
          <w:p w14:paraId="306D68C3" w14:textId="608DD446" w:rsidR="00C95E43" w:rsidRPr="00AA2B5A" w:rsidRDefault="00C95E43" w:rsidP="00AD089C">
            <w:pPr>
              <w:rPr>
                <w:rFonts w:ascii="Arial" w:hAnsi="Arial" w:cs="Arial"/>
                <w:color w:val="000000" w:themeColor="text1"/>
              </w:rPr>
            </w:pPr>
            <w:r w:rsidRPr="00AA2B5A">
              <w:rPr>
                <w:rFonts w:ascii="Arial" w:hAnsi="Arial" w:cs="Arial"/>
                <w:color w:val="000000" w:themeColor="text1"/>
              </w:rPr>
              <w:t>1</w:t>
            </w:r>
            <w:r w:rsidR="00341EE0" w:rsidRPr="00AA2B5A">
              <w:rPr>
                <w:rFonts w:ascii="Arial" w:hAnsi="Arial" w:cs="Arial"/>
                <w:color w:val="000000" w:themeColor="text1"/>
              </w:rPr>
              <w:t>,</w:t>
            </w:r>
            <w:r w:rsidRPr="00AA2B5A">
              <w:rPr>
                <w:rFonts w:ascii="Arial" w:hAnsi="Arial" w:cs="Arial"/>
                <w:color w:val="000000" w:themeColor="text1"/>
              </w:rPr>
              <w:t>452,500</w:t>
            </w:r>
          </w:p>
        </w:tc>
      </w:tr>
      <w:tr w:rsidR="00861487" w:rsidRPr="00AA2B5A" w14:paraId="10BA9AD2" w14:textId="77777777" w:rsidTr="00731D59">
        <w:tc>
          <w:tcPr>
            <w:tcW w:w="963" w:type="dxa"/>
          </w:tcPr>
          <w:p w14:paraId="1726EC4C" w14:textId="77777777" w:rsidR="00C95E43" w:rsidRPr="00AA2B5A" w:rsidRDefault="00C95E43" w:rsidP="00AD089C">
            <w:pPr>
              <w:rPr>
                <w:rFonts w:ascii="Arial" w:hAnsi="Arial" w:cs="Arial"/>
                <w:color w:val="000000" w:themeColor="text1"/>
                <w:lang w:val="en-GB" w:eastAsia="en-IN"/>
              </w:rPr>
            </w:pPr>
            <w:r w:rsidRPr="00AA2B5A">
              <w:rPr>
                <w:rFonts w:ascii="Arial" w:hAnsi="Arial" w:cs="Arial"/>
                <w:color w:val="000000" w:themeColor="text1"/>
                <w:lang w:val="en-GB" w:eastAsia="en-IN"/>
              </w:rPr>
              <w:t>A.4 (i)</w:t>
            </w:r>
          </w:p>
        </w:tc>
        <w:tc>
          <w:tcPr>
            <w:tcW w:w="3077" w:type="dxa"/>
          </w:tcPr>
          <w:p w14:paraId="4B43E0B9" w14:textId="77777777" w:rsidR="00C95E43" w:rsidRPr="00AA2B5A" w:rsidRDefault="00C95E43" w:rsidP="00AD089C">
            <w:pPr>
              <w:rPr>
                <w:rFonts w:ascii="Arial" w:hAnsi="Arial" w:cs="Arial"/>
                <w:color w:val="000000" w:themeColor="text1"/>
                <w:lang w:eastAsia="en-IN" w:bidi="bn-IN"/>
              </w:rPr>
            </w:pPr>
            <w:r w:rsidRPr="00AA2B5A">
              <w:rPr>
                <w:rFonts w:ascii="Arial" w:hAnsi="Arial" w:cs="Arial"/>
                <w:color w:val="000000" w:themeColor="text1"/>
                <w:lang w:val="en-GB" w:eastAsia="en-IN"/>
              </w:rPr>
              <w:t>Purchasing sewing machine and start-up raw materials</w:t>
            </w:r>
            <w:r w:rsidRPr="00AA2B5A">
              <w:rPr>
                <w:rFonts w:ascii="Arial" w:hAnsi="Arial" w:cs="Arial"/>
                <w:color w:val="000000" w:themeColor="text1"/>
                <w:cs/>
                <w:lang w:val="en-GB" w:eastAsia="en-IN" w:bidi="bn-IN"/>
              </w:rPr>
              <w:t xml:space="preserve"> </w:t>
            </w:r>
            <w:r w:rsidRPr="00AA2B5A">
              <w:rPr>
                <w:rFonts w:ascii="Arial" w:hAnsi="Arial" w:cs="Arial"/>
                <w:color w:val="000000" w:themeColor="text1"/>
                <w:lang w:eastAsia="en-IN" w:bidi="bn-IN"/>
              </w:rPr>
              <w:t xml:space="preserve">for </w:t>
            </w:r>
            <w:r w:rsidRPr="00AA2B5A">
              <w:rPr>
                <w:rFonts w:ascii="Arial" w:hAnsi="Arial" w:cs="Arial"/>
                <w:color w:val="000000" w:themeColor="text1"/>
              </w:rPr>
              <w:t>women</w:t>
            </w:r>
          </w:p>
        </w:tc>
        <w:tc>
          <w:tcPr>
            <w:tcW w:w="1850" w:type="dxa"/>
          </w:tcPr>
          <w:p w14:paraId="0610ED21"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10</w:t>
            </w:r>
          </w:p>
        </w:tc>
        <w:tc>
          <w:tcPr>
            <w:tcW w:w="1536" w:type="dxa"/>
          </w:tcPr>
          <w:p w14:paraId="5265CF3F"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30,000</w:t>
            </w:r>
          </w:p>
        </w:tc>
        <w:tc>
          <w:tcPr>
            <w:tcW w:w="1924" w:type="dxa"/>
          </w:tcPr>
          <w:p w14:paraId="26CC8FEF" w14:textId="3C15623D" w:rsidR="00C95E43" w:rsidRPr="00AA2B5A" w:rsidRDefault="00C95E43" w:rsidP="00AD089C">
            <w:pPr>
              <w:rPr>
                <w:rFonts w:ascii="Arial" w:hAnsi="Arial" w:cs="Arial"/>
                <w:color w:val="000000" w:themeColor="text1"/>
              </w:rPr>
            </w:pPr>
            <w:r w:rsidRPr="00AA2B5A">
              <w:rPr>
                <w:rFonts w:ascii="Arial" w:hAnsi="Arial" w:cs="Arial"/>
                <w:color w:val="000000" w:themeColor="text1"/>
              </w:rPr>
              <w:t>270,000</w:t>
            </w:r>
          </w:p>
        </w:tc>
      </w:tr>
      <w:tr w:rsidR="00861487" w:rsidRPr="00AA2B5A" w14:paraId="0A6407FB" w14:textId="77777777" w:rsidTr="00731D59">
        <w:tc>
          <w:tcPr>
            <w:tcW w:w="963" w:type="dxa"/>
          </w:tcPr>
          <w:p w14:paraId="61D21958"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lang w:val="en-GB" w:eastAsia="en-IN"/>
              </w:rPr>
              <w:t>A.4 (ii)</w:t>
            </w:r>
          </w:p>
        </w:tc>
        <w:tc>
          <w:tcPr>
            <w:tcW w:w="3077" w:type="dxa"/>
          </w:tcPr>
          <w:p w14:paraId="54232181"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Fish-net knitting material cost</w:t>
            </w:r>
          </w:p>
        </w:tc>
        <w:tc>
          <w:tcPr>
            <w:tcW w:w="1850" w:type="dxa"/>
          </w:tcPr>
          <w:p w14:paraId="62C93837"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50</w:t>
            </w:r>
          </w:p>
        </w:tc>
        <w:tc>
          <w:tcPr>
            <w:tcW w:w="1536" w:type="dxa"/>
          </w:tcPr>
          <w:p w14:paraId="5C7E7477" w14:textId="458D8F8C" w:rsidR="00C95E43" w:rsidRPr="00AA2B5A" w:rsidRDefault="00C95E43" w:rsidP="00AD089C">
            <w:pPr>
              <w:rPr>
                <w:rFonts w:ascii="Arial" w:hAnsi="Arial" w:cs="Arial"/>
                <w:color w:val="000000" w:themeColor="text1"/>
              </w:rPr>
            </w:pPr>
            <w:r w:rsidRPr="00AA2B5A">
              <w:rPr>
                <w:rFonts w:ascii="Arial" w:hAnsi="Arial" w:cs="Arial"/>
                <w:color w:val="000000" w:themeColor="text1"/>
              </w:rPr>
              <w:t>200,000</w:t>
            </w:r>
          </w:p>
        </w:tc>
        <w:tc>
          <w:tcPr>
            <w:tcW w:w="1924" w:type="dxa"/>
          </w:tcPr>
          <w:p w14:paraId="7A46D4F1" w14:textId="480A9EE2" w:rsidR="00C95E43" w:rsidRPr="00AA2B5A" w:rsidRDefault="00C95E43" w:rsidP="00AD089C">
            <w:pPr>
              <w:rPr>
                <w:rFonts w:ascii="Arial" w:hAnsi="Arial" w:cs="Arial"/>
                <w:color w:val="000000" w:themeColor="text1"/>
              </w:rPr>
            </w:pPr>
            <w:r w:rsidRPr="00AA2B5A">
              <w:rPr>
                <w:rFonts w:ascii="Arial" w:hAnsi="Arial" w:cs="Arial"/>
                <w:color w:val="000000" w:themeColor="text1"/>
              </w:rPr>
              <w:t>1</w:t>
            </w:r>
            <w:r w:rsidR="00341EE0" w:rsidRPr="00AA2B5A">
              <w:rPr>
                <w:rFonts w:ascii="Arial" w:hAnsi="Arial" w:cs="Arial"/>
                <w:color w:val="000000" w:themeColor="text1"/>
              </w:rPr>
              <w:t>,</w:t>
            </w:r>
            <w:r w:rsidRPr="00AA2B5A">
              <w:rPr>
                <w:rFonts w:ascii="Arial" w:hAnsi="Arial" w:cs="Arial"/>
                <w:color w:val="000000" w:themeColor="text1"/>
              </w:rPr>
              <w:t>800,000</w:t>
            </w:r>
          </w:p>
        </w:tc>
      </w:tr>
      <w:tr w:rsidR="00861487" w:rsidRPr="00AA2B5A" w14:paraId="44D031DE" w14:textId="77777777" w:rsidTr="00731D59">
        <w:tc>
          <w:tcPr>
            <w:tcW w:w="963" w:type="dxa"/>
          </w:tcPr>
          <w:p w14:paraId="3A92E759" w14:textId="77777777" w:rsidR="00C95E43" w:rsidRPr="00AA2B5A" w:rsidRDefault="00C95E43" w:rsidP="00AD089C">
            <w:pPr>
              <w:rPr>
                <w:rFonts w:ascii="Arial" w:hAnsi="Arial" w:cs="Arial"/>
                <w:color w:val="000000" w:themeColor="text1"/>
                <w:lang w:val="en-GB" w:eastAsia="en-IN"/>
              </w:rPr>
            </w:pPr>
            <w:r w:rsidRPr="00AA2B5A">
              <w:rPr>
                <w:rFonts w:ascii="Arial" w:hAnsi="Arial" w:cs="Arial"/>
                <w:color w:val="000000" w:themeColor="text1"/>
                <w:lang w:val="en-GB" w:eastAsia="en-IN"/>
              </w:rPr>
              <w:t>A.4 (iii)</w:t>
            </w:r>
          </w:p>
        </w:tc>
        <w:tc>
          <w:tcPr>
            <w:tcW w:w="3077" w:type="dxa"/>
          </w:tcPr>
          <w:p w14:paraId="30C21FE5" w14:textId="77777777" w:rsidR="00C95E43" w:rsidRPr="00AA2B5A" w:rsidRDefault="00C95E43" w:rsidP="00AD089C">
            <w:pPr>
              <w:rPr>
                <w:rFonts w:ascii="Arial" w:hAnsi="Arial" w:cs="Arial"/>
                <w:color w:val="000000" w:themeColor="text1"/>
                <w:lang w:val="en-GB" w:eastAsia="en-IN"/>
              </w:rPr>
            </w:pPr>
            <w:r w:rsidRPr="00AA2B5A">
              <w:rPr>
                <w:rFonts w:ascii="Arial" w:hAnsi="Arial" w:cs="Arial"/>
                <w:color w:val="000000" w:themeColor="text1"/>
                <w:lang w:val="en-GB" w:eastAsia="en-IN"/>
              </w:rPr>
              <w:t>Purchasing livestock, feed, &amp; medicines</w:t>
            </w:r>
          </w:p>
        </w:tc>
        <w:tc>
          <w:tcPr>
            <w:tcW w:w="1850" w:type="dxa"/>
          </w:tcPr>
          <w:p w14:paraId="224E5083"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50</w:t>
            </w:r>
          </w:p>
        </w:tc>
        <w:tc>
          <w:tcPr>
            <w:tcW w:w="1536" w:type="dxa"/>
          </w:tcPr>
          <w:p w14:paraId="31736D89" w14:textId="62C8B603" w:rsidR="00C95E43" w:rsidRPr="00AA2B5A" w:rsidRDefault="00C95E43" w:rsidP="00AD089C">
            <w:pPr>
              <w:rPr>
                <w:rFonts w:ascii="Arial" w:hAnsi="Arial" w:cs="Arial"/>
                <w:color w:val="000000" w:themeColor="text1"/>
              </w:rPr>
            </w:pPr>
            <w:r w:rsidRPr="00AA2B5A">
              <w:rPr>
                <w:rFonts w:ascii="Arial" w:hAnsi="Arial" w:cs="Arial"/>
                <w:color w:val="000000" w:themeColor="text1"/>
              </w:rPr>
              <w:t>200,000</w:t>
            </w:r>
          </w:p>
        </w:tc>
        <w:tc>
          <w:tcPr>
            <w:tcW w:w="1924" w:type="dxa"/>
          </w:tcPr>
          <w:p w14:paraId="343DE03C" w14:textId="0173D05A" w:rsidR="00C95E43" w:rsidRPr="00AA2B5A" w:rsidRDefault="00C95E43" w:rsidP="00AD089C">
            <w:pPr>
              <w:rPr>
                <w:rFonts w:ascii="Arial" w:hAnsi="Arial" w:cs="Arial"/>
                <w:color w:val="000000" w:themeColor="text1"/>
              </w:rPr>
            </w:pPr>
            <w:r w:rsidRPr="00AA2B5A">
              <w:rPr>
                <w:rFonts w:ascii="Arial" w:hAnsi="Arial" w:cs="Arial"/>
                <w:color w:val="000000" w:themeColor="text1"/>
              </w:rPr>
              <w:t>1</w:t>
            </w:r>
            <w:r w:rsidR="00341EE0" w:rsidRPr="00AA2B5A">
              <w:rPr>
                <w:rFonts w:ascii="Arial" w:hAnsi="Arial" w:cs="Arial"/>
                <w:color w:val="000000" w:themeColor="text1"/>
              </w:rPr>
              <w:t>,</w:t>
            </w:r>
            <w:r w:rsidRPr="00AA2B5A">
              <w:rPr>
                <w:rFonts w:ascii="Arial" w:hAnsi="Arial" w:cs="Arial"/>
                <w:color w:val="000000" w:themeColor="text1"/>
              </w:rPr>
              <w:t>800</w:t>
            </w:r>
            <w:r w:rsidR="00341EE0" w:rsidRPr="00AA2B5A">
              <w:rPr>
                <w:rFonts w:ascii="Arial" w:hAnsi="Arial" w:cs="Arial"/>
                <w:color w:val="000000" w:themeColor="text1"/>
              </w:rPr>
              <w:t>,</w:t>
            </w:r>
            <w:r w:rsidRPr="00AA2B5A">
              <w:rPr>
                <w:rFonts w:ascii="Arial" w:hAnsi="Arial" w:cs="Arial"/>
                <w:color w:val="000000" w:themeColor="text1"/>
              </w:rPr>
              <w:t>000</w:t>
            </w:r>
          </w:p>
        </w:tc>
      </w:tr>
      <w:tr w:rsidR="00861487" w:rsidRPr="00AA2B5A" w14:paraId="163F17B5" w14:textId="77777777" w:rsidTr="00731D59">
        <w:tc>
          <w:tcPr>
            <w:tcW w:w="963" w:type="dxa"/>
          </w:tcPr>
          <w:p w14:paraId="0215E3D9"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A.5</w:t>
            </w:r>
          </w:p>
        </w:tc>
        <w:tc>
          <w:tcPr>
            <w:tcW w:w="3077" w:type="dxa"/>
          </w:tcPr>
          <w:p w14:paraId="1CD2B947"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Alternative livelihood option</w:t>
            </w:r>
          </w:p>
        </w:tc>
        <w:tc>
          <w:tcPr>
            <w:tcW w:w="1850" w:type="dxa"/>
          </w:tcPr>
          <w:p w14:paraId="5B1A8A2C"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w:t>
            </w:r>
          </w:p>
        </w:tc>
        <w:tc>
          <w:tcPr>
            <w:tcW w:w="1536" w:type="dxa"/>
          </w:tcPr>
          <w:p w14:paraId="24339F5D"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N/A</w:t>
            </w:r>
          </w:p>
        </w:tc>
        <w:tc>
          <w:tcPr>
            <w:tcW w:w="1924" w:type="dxa"/>
          </w:tcPr>
          <w:p w14:paraId="6B758368" w14:textId="34C43BCB" w:rsidR="00C95E43" w:rsidRPr="00AA2B5A" w:rsidRDefault="00C95E43" w:rsidP="00AD089C">
            <w:pPr>
              <w:rPr>
                <w:rFonts w:ascii="Arial" w:hAnsi="Arial" w:cs="Arial"/>
                <w:color w:val="000000" w:themeColor="text1"/>
              </w:rPr>
            </w:pPr>
            <w:r w:rsidRPr="00AA2B5A">
              <w:rPr>
                <w:rFonts w:ascii="Arial" w:hAnsi="Arial" w:cs="Arial"/>
                <w:color w:val="000000" w:themeColor="text1"/>
              </w:rPr>
              <w:t>1</w:t>
            </w:r>
            <w:r w:rsidR="005F072F" w:rsidRPr="00AA2B5A">
              <w:rPr>
                <w:rFonts w:ascii="Arial" w:hAnsi="Arial" w:cs="Arial"/>
                <w:color w:val="000000" w:themeColor="text1"/>
              </w:rPr>
              <w:t>,</w:t>
            </w:r>
            <w:r w:rsidRPr="00AA2B5A">
              <w:rPr>
                <w:rFonts w:ascii="Arial" w:hAnsi="Arial" w:cs="Arial"/>
                <w:color w:val="000000" w:themeColor="text1"/>
              </w:rPr>
              <w:t>220,000</w:t>
            </w:r>
          </w:p>
        </w:tc>
      </w:tr>
      <w:tr w:rsidR="00861487" w:rsidRPr="00AA2B5A" w14:paraId="18D843E6" w14:textId="77777777" w:rsidTr="00C323A6">
        <w:tc>
          <w:tcPr>
            <w:tcW w:w="963" w:type="dxa"/>
            <w:shd w:val="clear" w:color="auto" w:fill="auto"/>
          </w:tcPr>
          <w:p w14:paraId="0D7D3607"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B.2</w:t>
            </w:r>
          </w:p>
        </w:tc>
        <w:tc>
          <w:tcPr>
            <w:tcW w:w="3077" w:type="dxa"/>
            <w:shd w:val="clear" w:color="auto" w:fill="auto"/>
          </w:tcPr>
          <w:p w14:paraId="178E51A9"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Solar Unit for remote area</w:t>
            </w:r>
          </w:p>
        </w:tc>
        <w:tc>
          <w:tcPr>
            <w:tcW w:w="1850" w:type="dxa"/>
            <w:shd w:val="clear" w:color="auto" w:fill="auto"/>
          </w:tcPr>
          <w:p w14:paraId="49DF6CD4" w14:textId="77777777" w:rsidR="00C95E43" w:rsidRPr="00AA2B5A" w:rsidRDefault="00C95E43" w:rsidP="00AD089C">
            <w:pPr>
              <w:rPr>
                <w:rFonts w:ascii="Arial" w:hAnsi="Arial" w:cs="Arial"/>
                <w:color w:val="000000" w:themeColor="text1"/>
              </w:rPr>
            </w:pPr>
            <w:r w:rsidRPr="00AA2B5A">
              <w:rPr>
                <w:rFonts w:ascii="Arial" w:hAnsi="Arial" w:cs="Arial"/>
                <w:color w:val="000000" w:themeColor="text1"/>
              </w:rPr>
              <w:t>5</w:t>
            </w:r>
          </w:p>
        </w:tc>
        <w:tc>
          <w:tcPr>
            <w:tcW w:w="1536" w:type="dxa"/>
            <w:shd w:val="clear" w:color="auto" w:fill="auto"/>
          </w:tcPr>
          <w:p w14:paraId="1B5ECFD8" w14:textId="77777777" w:rsidR="00C95E43" w:rsidRPr="00AA2B5A" w:rsidRDefault="00C95E43" w:rsidP="00AD089C">
            <w:pPr>
              <w:rPr>
                <w:rFonts w:ascii="Arial" w:hAnsi="Arial" w:cs="Arial"/>
                <w:color w:val="000000" w:themeColor="text1"/>
              </w:rPr>
            </w:pPr>
          </w:p>
        </w:tc>
        <w:tc>
          <w:tcPr>
            <w:tcW w:w="1924" w:type="dxa"/>
            <w:shd w:val="clear" w:color="auto" w:fill="auto"/>
          </w:tcPr>
          <w:p w14:paraId="1F58483E" w14:textId="67369CFB" w:rsidR="00C95E43" w:rsidRPr="00AA2B5A" w:rsidRDefault="00C95E43" w:rsidP="00AD089C">
            <w:pPr>
              <w:rPr>
                <w:rFonts w:ascii="Arial" w:hAnsi="Arial" w:cs="Arial"/>
                <w:color w:val="000000" w:themeColor="text1"/>
              </w:rPr>
            </w:pPr>
            <w:r w:rsidRPr="00AA2B5A">
              <w:rPr>
                <w:rFonts w:ascii="Arial" w:hAnsi="Arial" w:cs="Arial"/>
                <w:color w:val="000000" w:themeColor="text1"/>
              </w:rPr>
              <w:t>200,000</w:t>
            </w:r>
          </w:p>
        </w:tc>
      </w:tr>
      <w:tr w:rsidR="00C95E43" w:rsidRPr="00AA2B5A" w14:paraId="74C500ED" w14:textId="77777777" w:rsidTr="00731D59">
        <w:trPr>
          <w:trHeight w:val="233"/>
        </w:trPr>
        <w:tc>
          <w:tcPr>
            <w:tcW w:w="5890" w:type="dxa"/>
            <w:gridSpan w:val="3"/>
          </w:tcPr>
          <w:p w14:paraId="3BB18C12"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Total</w:t>
            </w:r>
          </w:p>
        </w:tc>
        <w:tc>
          <w:tcPr>
            <w:tcW w:w="1536" w:type="dxa"/>
          </w:tcPr>
          <w:p w14:paraId="25576D40" w14:textId="758BE138"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1</w:t>
            </w:r>
            <w:r w:rsidR="00341EE0" w:rsidRPr="00AA2B5A">
              <w:rPr>
                <w:rFonts w:ascii="Arial" w:hAnsi="Arial" w:cs="Arial"/>
                <w:b/>
                <w:bCs/>
                <w:color w:val="000000" w:themeColor="text1"/>
              </w:rPr>
              <w:t>,</w:t>
            </w:r>
            <w:r w:rsidRPr="00AA2B5A">
              <w:rPr>
                <w:rFonts w:ascii="Arial" w:hAnsi="Arial" w:cs="Arial"/>
                <w:b/>
                <w:bCs/>
                <w:color w:val="000000" w:themeColor="text1"/>
              </w:rPr>
              <w:t>286,325</w:t>
            </w:r>
          </w:p>
        </w:tc>
        <w:tc>
          <w:tcPr>
            <w:tcW w:w="1924" w:type="dxa"/>
          </w:tcPr>
          <w:p w14:paraId="2606FA81" w14:textId="77777777" w:rsidR="00C95E43" w:rsidRPr="00AA2B5A" w:rsidRDefault="00C95E43" w:rsidP="00AD089C">
            <w:pPr>
              <w:rPr>
                <w:rFonts w:ascii="Arial" w:hAnsi="Arial" w:cs="Arial"/>
                <w:b/>
                <w:bCs/>
                <w:color w:val="000000" w:themeColor="text1"/>
              </w:rPr>
            </w:pPr>
            <w:r w:rsidRPr="00AA2B5A">
              <w:rPr>
                <w:rFonts w:ascii="Arial" w:hAnsi="Arial" w:cs="Arial"/>
                <w:b/>
                <w:bCs/>
                <w:color w:val="000000" w:themeColor="text1"/>
              </w:rPr>
              <w:t>10,142,500</w:t>
            </w:r>
          </w:p>
        </w:tc>
      </w:tr>
    </w:tbl>
    <w:p w14:paraId="0C1062FF" w14:textId="3BC40C45" w:rsidR="0002409C" w:rsidRPr="00AA2B5A" w:rsidRDefault="0002409C" w:rsidP="00C95E43">
      <w:pPr>
        <w:spacing w:line="240" w:lineRule="auto"/>
        <w:jc w:val="center"/>
        <w:rPr>
          <w:rFonts w:ascii="Arial" w:hAnsi="Arial" w:cs="Arial"/>
          <w:b/>
          <w:bCs/>
          <w:color w:val="000000" w:themeColor="text1"/>
        </w:rPr>
      </w:pPr>
    </w:p>
    <w:p w14:paraId="6B177A3F" w14:textId="77777777" w:rsidR="0002409C" w:rsidRPr="00AA2B5A" w:rsidRDefault="0002409C">
      <w:pPr>
        <w:rPr>
          <w:rFonts w:ascii="Arial" w:hAnsi="Arial" w:cs="Arial"/>
          <w:b/>
          <w:bCs/>
          <w:color w:val="000000" w:themeColor="text1"/>
        </w:rPr>
      </w:pPr>
      <w:r w:rsidRPr="00AA2B5A">
        <w:rPr>
          <w:rFonts w:ascii="Arial" w:hAnsi="Arial" w:cs="Arial"/>
          <w:b/>
          <w:bCs/>
          <w:color w:val="000000" w:themeColor="text1"/>
        </w:rPr>
        <w:br w:type="page"/>
      </w:r>
    </w:p>
    <w:p w14:paraId="379A7695" w14:textId="14ECE38C" w:rsidR="00C95E43" w:rsidRPr="00AA2B5A" w:rsidRDefault="0002409C" w:rsidP="00C95E43">
      <w:pPr>
        <w:spacing w:line="240" w:lineRule="auto"/>
        <w:jc w:val="center"/>
        <w:rPr>
          <w:rFonts w:ascii="Arial" w:hAnsi="Arial" w:cs="Arial"/>
          <w:b/>
          <w:bCs/>
          <w:color w:val="000000" w:themeColor="text1"/>
        </w:rPr>
      </w:pPr>
      <w:r w:rsidRPr="00AA2B5A">
        <w:rPr>
          <w:rFonts w:ascii="Arial" w:hAnsi="Arial" w:cs="Arial"/>
          <w:b/>
          <w:bCs/>
          <w:color w:val="000000" w:themeColor="text1"/>
        </w:rPr>
        <w:lastRenderedPageBreak/>
        <w:t>Annexure 1</w:t>
      </w:r>
    </w:p>
    <w:p w14:paraId="183F0F03" w14:textId="77777777" w:rsidR="00B75933" w:rsidRPr="00AA2B5A" w:rsidRDefault="00B75933" w:rsidP="00B75933">
      <w:pPr>
        <w:spacing w:line="240" w:lineRule="auto"/>
        <w:rPr>
          <w:rFonts w:ascii="Arial" w:hAnsi="Arial" w:cs="Arial"/>
          <w:b/>
          <w:bCs/>
          <w:color w:val="000000" w:themeColor="text1"/>
        </w:rPr>
      </w:pPr>
    </w:p>
    <w:p w14:paraId="5EE22E66" w14:textId="37E70530" w:rsidR="00E400EE" w:rsidRPr="00AA2B5A" w:rsidRDefault="001806AC" w:rsidP="00B75933">
      <w:pPr>
        <w:spacing w:line="240" w:lineRule="auto"/>
        <w:jc w:val="center"/>
        <w:rPr>
          <w:rFonts w:ascii="Arial" w:hAnsi="Arial" w:cs="Arial"/>
          <w:b/>
          <w:bCs/>
          <w:color w:val="000000" w:themeColor="text1"/>
        </w:rPr>
      </w:pPr>
      <w:r w:rsidRPr="00AA2B5A">
        <w:rPr>
          <w:rFonts w:ascii="Arial" w:hAnsi="Arial" w:cs="Arial"/>
          <w:b/>
          <w:bCs/>
          <w:color w:val="000000" w:themeColor="text1"/>
        </w:rPr>
        <w:t>LEP</w:t>
      </w:r>
    </w:p>
    <w:p w14:paraId="34BEE498" w14:textId="77777777" w:rsidR="00E400EE" w:rsidRPr="00AA2B5A" w:rsidRDefault="00E400EE">
      <w:pPr>
        <w:rPr>
          <w:rFonts w:ascii="Arial" w:hAnsi="Arial" w:cs="Arial"/>
          <w:b/>
          <w:bCs/>
          <w:color w:val="000000" w:themeColor="text1"/>
        </w:rPr>
      </w:pPr>
      <w:r w:rsidRPr="00AA2B5A">
        <w:rPr>
          <w:rFonts w:ascii="Arial" w:hAnsi="Arial" w:cs="Arial"/>
          <w:b/>
          <w:bCs/>
          <w:color w:val="000000" w:themeColor="text1"/>
        </w:rPr>
        <w:br w:type="page"/>
      </w:r>
    </w:p>
    <w:p w14:paraId="207B5E8D" w14:textId="23E63995" w:rsidR="001806AC" w:rsidRPr="00AA2B5A" w:rsidRDefault="00E400EE" w:rsidP="00B75933">
      <w:pPr>
        <w:spacing w:line="240" w:lineRule="auto"/>
        <w:jc w:val="center"/>
        <w:rPr>
          <w:rFonts w:ascii="Arial" w:hAnsi="Arial" w:cs="Arial"/>
          <w:b/>
          <w:bCs/>
          <w:color w:val="000000" w:themeColor="text1"/>
        </w:rPr>
      </w:pPr>
      <w:r w:rsidRPr="00AA2B5A">
        <w:rPr>
          <w:rFonts w:ascii="Arial" w:hAnsi="Arial" w:cs="Arial"/>
          <w:b/>
          <w:bCs/>
          <w:color w:val="000000" w:themeColor="text1"/>
        </w:rPr>
        <w:lastRenderedPageBreak/>
        <w:t>Annexure 2</w:t>
      </w:r>
    </w:p>
    <w:p w14:paraId="523BD9AD" w14:textId="22371DBC" w:rsidR="00E400EE" w:rsidRPr="00AA2B5A" w:rsidRDefault="00E400EE" w:rsidP="00B75933">
      <w:pPr>
        <w:spacing w:line="240" w:lineRule="auto"/>
        <w:jc w:val="center"/>
        <w:rPr>
          <w:rFonts w:ascii="Arial" w:hAnsi="Arial" w:cs="Arial"/>
          <w:b/>
          <w:bCs/>
          <w:color w:val="000000" w:themeColor="text1"/>
        </w:rPr>
      </w:pPr>
      <w:r w:rsidRPr="00AA2B5A">
        <w:rPr>
          <w:rFonts w:ascii="Arial" w:hAnsi="Arial" w:cs="Arial"/>
          <w:b/>
          <w:bCs/>
          <w:color w:val="000000" w:themeColor="text1"/>
        </w:rPr>
        <w:t>LEP Implementation Plan</w:t>
      </w:r>
    </w:p>
    <w:p w14:paraId="3AFC2945" w14:textId="503888D5" w:rsidR="00E400EE" w:rsidRPr="00AA2B5A" w:rsidRDefault="00E400EE" w:rsidP="00E400EE">
      <w:pPr>
        <w:rPr>
          <w:rFonts w:ascii="Arial" w:hAnsi="Arial" w:cs="Arial"/>
          <w:b/>
          <w:bCs/>
          <w:color w:val="000000" w:themeColor="text1"/>
        </w:rPr>
      </w:pPr>
      <w:r w:rsidRPr="00AA2B5A">
        <w:rPr>
          <w:rFonts w:ascii="Arial" w:hAnsi="Arial" w:cs="Arial"/>
          <w:b/>
          <w:bCs/>
          <w:color w:val="000000" w:themeColor="text1"/>
        </w:rPr>
        <w:br w:type="page"/>
      </w:r>
      <w:r w:rsidRPr="00AA2B5A">
        <w:rPr>
          <w:rFonts w:ascii="Arial" w:hAnsi="Arial" w:cs="Arial"/>
          <w:b/>
          <w:bCs/>
          <w:color w:val="000000" w:themeColor="text1"/>
        </w:rPr>
        <w:lastRenderedPageBreak/>
        <w:tab/>
      </w:r>
    </w:p>
    <w:p w14:paraId="7530F49F" w14:textId="595FE97F" w:rsidR="00E400EE" w:rsidRPr="00AA2B5A" w:rsidRDefault="00E400EE" w:rsidP="00B75933">
      <w:pPr>
        <w:spacing w:line="240" w:lineRule="auto"/>
        <w:jc w:val="center"/>
        <w:rPr>
          <w:rFonts w:ascii="Arial" w:hAnsi="Arial" w:cs="Arial"/>
          <w:b/>
          <w:bCs/>
          <w:color w:val="000000" w:themeColor="text1"/>
        </w:rPr>
      </w:pPr>
      <w:r w:rsidRPr="00AA2B5A">
        <w:rPr>
          <w:rFonts w:ascii="Arial" w:hAnsi="Arial" w:cs="Arial"/>
          <w:b/>
          <w:bCs/>
          <w:color w:val="000000" w:themeColor="text1"/>
        </w:rPr>
        <w:t>Annexure 3</w:t>
      </w:r>
    </w:p>
    <w:p w14:paraId="4F8D88C6" w14:textId="68A771BF" w:rsidR="00801910" w:rsidRPr="00861487" w:rsidRDefault="00801910" w:rsidP="00B75933">
      <w:pPr>
        <w:spacing w:line="240" w:lineRule="auto"/>
        <w:jc w:val="center"/>
        <w:rPr>
          <w:rFonts w:ascii="Arial" w:hAnsi="Arial" w:cs="Arial"/>
          <w:b/>
          <w:bCs/>
          <w:color w:val="000000" w:themeColor="text1"/>
        </w:rPr>
      </w:pPr>
      <w:r w:rsidRPr="00AA2B5A">
        <w:rPr>
          <w:rFonts w:ascii="Arial" w:hAnsi="Arial" w:cs="Arial"/>
          <w:b/>
          <w:bCs/>
          <w:color w:val="000000" w:themeColor="text1"/>
        </w:rPr>
        <w:t>List of Affected Fishermen</w:t>
      </w:r>
    </w:p>
    <w:sectPr w:rsidR="00801910" w:rsidRPr="00861487" w:rsidSect="00C24D1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068E" w14:textId="77777777" w:rsidR="007D1AE2" w:rsidRDefault="007D1AE2" w:rsidP="008D7AB5">
      <w:pPr>
        <w:spacing w:after="0" w:line="240" w:lineRule="auto"/>
      </w:pPr>
      <w:r>
        <w:separator/>
      </w:r>
    </w:p>
  </w:endnote>
  <w:endnote w:type="continuationSeparator" w:id="0">
    <w:p w14:paraId="22E742FE" w14:textId="77777777" w:rsidR="007D1AE2" w:rsidRDefault="007D1AE2" w:rsidP="008D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 Inspira">
    <w:altName w:val="Calibri"/>
    <w:charset w:val="00"/>
    <w:family w:val="swiss"/>
    <w:pitch w:val="variable"/>
    <w:sig w:usb0="00000001"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D7A5" w14:textId="77777777" w:rsidR="007D1AE2" w:rsidRDefault="007D1AE2" w:rsidP="008D7AB5">
      <w:pPr>
        <w:spacing w:after="0" w:line="240" w:lineRule="auto"/>
      </w:pPr>
      <w:r>
        <w:separator/>
      </w:r>
    </w:p>
  </w:footnote>
  <w:footnote w:type="continuationSeparator" w:id="0">
    <w:p w14:paraId="046D7B82" w14:textId="77777777" w:rsidR="007D1AE2" w:rsidRDefault="007D1AE2" w:rsidP="008D7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0B"/>
    <w:multiLevelType w:val="multilevel"/>
    <w:tmpl w:val="DBB444F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C6036"/>
    <w:multiLevelType w:val="hybridMultilevel"/>
    <w:tmpl w:val="9C0E4DFA"/>
    <w:lvl w:ilvl="0" w:tplc="41EC863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7719"/>
    <w:multiLevelType w:val="multilevel"/>
    <w:tmpl w:val="0A9696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62581"/>
    <w:multiLevelType w:val="hybridMultilevel"/>
    <w:tmpl w:val="B09A8CF4"/>
    <w:lvl w:ilvl="0" w:tplc="6A58263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57C41"/>
    <w:multiLevelType w:val="hybridMultilevel"/>
    <w:tmpl w:val="3DAC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D115B"/>
    <w:multiLevelType w:val="hybridMultilevel"/>
    <w:tmpl w:val="A8D8FE46"/>
    <w:lvl w:ilvl="0" w:tplc="246E06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A375F"/>
    <w:multiLevelType w:val="multilevel"/>
    <w:tmpl w:val="DF44AF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3538CC"/>
    <w:multiLevelType w:val="hybridMultilevel"/>
    <w:tmpl w:val="D7C2B3D8"/>
    <w:lvl w:ilvl="0" w:tplc="3C5AB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C63D8"/>
    <w:multiLevelType w:val="hybridMultilevel"/>
    <w:tmpl w:val="9E4C2FBA"/>
    <w:lvl w:ilvl="0" w:tplc="F8822E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919E7"/>
    <w:multiLevelType w:val="multilevel"/>
    <w:tmpl w:val="CD6406D6"/>
    <w:lvl w:ilvl="0">
      <w:start w:val="1"/>
      <w:numFmt w:val="decimal"/>
      <w:lvlText w:val="%1."/>
      <w:lvlJc w:val="left"/>
      <w:pPr>
        <w:ind w:left="360" w:hanging="360"/>
      </w:pPr>
      <w:rPr>
        <w:rFonts w:ascii="Arial" w:eastAsia="Arial" w:hAnsi="Arial" w:cs="Arial"/>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E3080"/>
    <w:multiLevelType w:val="hybridMultilevel"/>
    <w:tmpl w:val="6602E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1C34"/>
    <w:multiLevelType w:val="multilevel"/>
    <w:tmpl w:val="FC34050C"/>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rPr>
    </w:lvl>
    <w:lvl w:ilvl="2">
      <w:start w:val="1"/>
      <w:numFmt w:val="lowerRoman"/>
      <w:lvlText w:val="(%3)"/>
      <w:lvlJc w:val="left"/>
      <w:pPr>
        <w:ind w:left="720" w:hanging="720"/>
      </w:pPr>
      <w:rPr>
        <w:rFonts w:asciiTheme="minorHAnsi" w:eastAsia="Times New Roman" w:hAnsiTheme="minorHAnsi" w:cstheme="minorHAnsi"/>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D478D"/>
    <w:multiLevelType w:val="multilevel"/>
    <w:tmpl w:val="3D1A6C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6425CD"/>
    <w:multiLevelType w:val="multilevel"/>
    <w:tmpl w:val="28466F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B27DDD"/>
    <w:multiLevelType w:val="hybridMultilevel"/>
    <w:tmpl w:val="3126CA7A"/>
    <w:lvl w:ilvl="0" w:tplc="D2967F2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E8723E"/>
    <w:multiLevelType w:val="multilevel"/>
    <w:tmpl w:val="FFD898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C91FF0"/>
    <w:multiLevelType w:val="multilevel"/>
    <w:tmpl w:val="DED2DD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4B3ADF"/>
    <w:multiLevelType w:val="multilevel"/>
    <w:tmpl w:val="6E24E576"/>
    <w:name w:val="H1toH6Ashurst"/>
    <w:lvl w:ilvl="0">
      <w:start w:val="1"/>
      <w:numFmt w:val="decimal"/>
      <w:pStyle w:val="H1Ashurst"/>
      <w:lvlText w:val="%1."/>
      <w:lvlJc w:val="left"/>
      <w:pPr>
        <w:tabs>
          <w:tab w:val="num" w:pos="4185"/>
        </w:tabs>
        <w:ind w:left="4185" w:hanging="782"/>
      </w:pPr>
      <w:rPr>
        <w:rFonts w:hint="default"/>
        <w:b w:val="0"/>
        <w:i w:val="0"/>
        <w:sz w:val="22"/>
        <w:szCs w:val="22"/>
      </w:rPr>
    </w:lvl>
    <w:lvl w:ilvl="1">
      <w:start w:val="1"/>
      <w:numFmt w:val="decimal"/>
      <w:pStyle w:val="H2Ashurst"/>
      <w:lvlText w:val="%1.%2"/>
      <w:lvlJc w:val="left"/>
      <w:pPr>
        <w:tabs>
          <w:tab w:val="num" w:pos="782"/>
        </w:tabs>
        <w:ind w:left="782" w:hanging="782"/>
      </w:pPr>
      <w:rPr>
        <w:rFonts w:hint="default"/>
        <w:b w:val="0"/>
        <w:i w:val="0"/>
        <w:sz w:val="22"/>
        <w:szCs w:val="22"/>
      </w:rPr>
    </w:lvl>
    <w:lvl w:ilvl="2">
      <w:start w:val="1"/>
      <w:numFmt w:val="lowerLetter"/>
      <w:pStyle w:val="H3Ashurst"/>
      <w:lvlText w:val="(%3)"/>
      <w:lvlJc w:val="left"/>
      <w:pPr>
        <w:tabs>
          <w:tab w:val="num" w:pos="1406"/>
        </w:tabs>
        <w:ind w:left="1406" w:hanging="624"/>
      </w:pPr>
      <w:rPr>
        <w:rFonts w:hint="default"/>
        <w:b w:val="0"/>
        <w:i w:val="0"/>
        <w:sz w:val="22"/>
        <w:szCs w:val="22"/>
      </w:rPr>
    </w:lvl>
    <w:lvl w:ilvl="3">
      <w:start w:val="1"/>
      <w:numFmt w:val="lowerRoman"/>
      <w:pStyle w:val="H4Ashurst"/>
      <w:lvlText w:val="(%4)"/>
      <w:lvlJc w:val="left"/>
      <w:pPr>
        <w:tabs>
          <w:tab w:val="num" w:pos="1524"/>
        </w:tabs>
        <w:ind w:left="1524" w:hanging="624"/>
      </w:pPr>
      <w:rPr>
        <w:rFonts w:ascii="GE Inspira" w:eastAsia="Times New Roman" w:hAnsi="GE Inspira" w:cs="Times New Roman"/>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8352B58"/>
    <w:multiLevelType w:val="multilevel"/>
    <w:tmpl w:val="0AE43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61737"/>
    <w:multiLevelType w:val="hybridMultilevel"/>
    <w:tmpl w:val="8CFC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A0117"/>
    <w:multiLevelType w:val="multilevel"/>
    <w:tmpl w:val="F26012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62ECE"/>
    <w:multiLevelType w:val="multilevel"/>
    <w:tmpl w:val="BF9A29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F6109E"/>
    <w:multiLevelType w:val="hybridMultilevel"/>
    <w:tmpl w:val="5090249C"/>
    <w:lvl w:ilvl="0" w:tplc="E1A88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76F35"/>
    <w:multiLevelType w:val="multilevel"/>
    <w:tmpl w:val="4A16C3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A091FAE"/>
    <w:multiLevelType w:val="multilevel"/>
    <w:tmpl w:val="0624ED7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192A27"/>
    <w:multiLevelType w:val="hybridMultilevel"/>
    <w:tmpl w:val="7F50C49E"/>
    <w:lvl w:ilvl="0" w:tplc="61E2994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1353B"/>
    <w:multiLevelType w:val="multilevel"/>
    <w:tmpl w:val="87566196"/>
    <w:lvl w:ilvl="0">
      <w:start w:val="4"/>
      <w:numFmt w:val="decimal"/>
      <w:lvlText w:val="%1"/>
      <w:lvlJc w:val="left"/>
      <w:pPr>
        <w:ind w:left="480" w:hanging="480"/>
      </w:pPr>
      <w:rPr>
        <w:rFonts w:hint="default"/>
        <w:color w:val="auto"/>
      </w:rPr>
    </w:lvl>
    <w:lvl w:ilvl="1">
      <w:start w:val="5"/>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7" w15:restartNumberingAfterBreak="0">
    <w:nsid w:val="77B93C87"/>
    <w:multiLevelType w:val="multilevel"/>
    <w:tmpl w:val="B23AC7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20"/>
  </w:num>
  <w:num w:numId="3">
    <w:abstractNumId w:val="13"/>
  </w:num>
  <w:num w:numId="4">
    <w:abstractNumId w:val="26"/>
  </w:num>
  <w:num w:numId="5">
    <w:abstractNumId w:val="7"/>
  </w:num>
  <w:num w:numId="6">
    <w:abstractNumId w:val="21"/>
  </w:num>
  <w:num w:numId="7">
    <w:abstractNumId w:val="9"/>
  </w:num>
  <w:num w:numId="8">
    <w:abstractNumId w:val="27"/>
  </w:num>
  <w:num w:numId="9">
    <w:abstractNumId w:val="23"/>
  </w:num>
  <w:num w:numId="10">
    <w:abstractNumId w:val="15"/>
  </w:num>
  <w:num w:numId="11">
    <w:abstractNumId w:val="2"/>
  </w:num>
  <w:num w:numId="12">
    <w:abstractNumId w:val="12"/>
  </w:num>
  <w:num w:numId="13">
    <w:abstractNumId w:val="5"/>
  </w:num>
  <w:num w:numId="14">
    <w:abstractNumId w:val="14"/>
  </w:num>
  <w:num w:numId="15">
    <w:abstractNumId w:val="8"/>
  </w:num>
  <w:num w:numId="16">
    <w:abstractNumId w:val="1"/>
  </w:num>
  <w:num w:numId="17">
    <w:abstractNumId w:val="3"/>
  </w:num>
  <w:num w:numId="18">
    <w:abstractNumId w:val="25"/>
  </w:num>
  <w:num w:numId="19">
    <w:abstractNumId w:val="22"/>
  </w:num>
  <w:num w:numId="20">
    <w:abstractNumId w:val="18"/>
  </w:num>
  <w:num w:numId="21">
    <w:abstractNumId w:val="16"/>
  </w:num>
  <w:num w:numId="22">
    <w:abstractNumId w:val="24"/>
  </w:num>
  <w:num w:numId="23">
    <w:abstractNumId w:val="6"/>
  </w:num>
  <w:num w:numId="24">
    <w:abstractNumId w:val="11"/>
  </w:num>
  <w:num w:numId="25">
    <w:abstractNumId w:val="17"/>
  </w:num>
  <w:num w:numId="26">
    <w:abstractNumId w:val="0"/>
  </w:num>
  <w:num w:numId="27">
    <w:abstractNumId w:val="17"/>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0E"/>
    <w:rsid w:val="000068CF"/>
    <w:rsid w:val="00007D13"/>
    <w:rsid w:val="00020DD4"/>
    <w:rsid w:val="0002409C"/>
    <w:rsid w:val="000257AD"/>
    <w:rsid w:val="00032D84"/>
    <w:rsid w:val="00033D47"/>
    <w:rsid w:val="00034CDE"/>
    <w:rsid w:val="00034F1D"/>
    <w:rsid w:val="00036C43"/>
    <w:rsid w:val="00041589"/>
    <w:rsid w:val="00044671"/>
    <w:rsid w:val="00054FEB"/>
    <w:rsid w:val="00061DD0"/>
    <w:rsid w:val="0006233C"/>
    <w:rsid w:val="000738AE"/>
    <w:rsid w:val="00080B09"/>
    <w:rsid w:val="00082B00"/>
    <w:rsid w:val="00083B67"/>
    <w:rsid w:val="00086B1F"/>
    <w:rsid w:val="00092158"/>
    <w:rsid w:val="000961D1"/>
    <w:rsid w:val="000B392F"/>
    <w:rsid w:val="000B62E4"/>
    <w:rsid w:val="000B6ADD"/>
    <w:rsid w:val="000C5BA7"/>
    <w:rsid w:val="000D03BB"/>
    <w:rsid w:val="000D7CBE"/>
    <w:rsid w:val="000E6758"/>
    <w:rsid w:val="000F634A"/>
    <w:rsid w:val="001000FF"/>
    <w:rsid w:val="0010177F"/>
    <w:rsid w:val="0010424A"/>
    <w:rsid w:val="0011006F"/>
    <w:rsid w:val="001101B8"/>
    <w:rsid w:val="00111F42"/>
    <w:rsid w:val="00114591"/>
    <w:rsid w:val="00121676"/>
    <w:rsid w:val="00124BE3"/>
    <w:rsid w:val="00126E7F"/>
    <w:rsid w:val="00133FE3"/>
    <w:rsid w:val="00134117"/>
    <w:rsid w:val="00134DC7"/>
    <w:rsid w:val="001409F8"/>
    <w:rsid w:val="00140D49"/>
    <w:rsid w:val="001438F6"/>
    <w:rsid w:val="001516B0"/>
    <w:rsid w:val="00155D90"/>
    <w:rsid w:val="00164C7B"/>
    <w:rsid w:val="001674AD"/>
    <w:rsid w:val="00174B88"/>
    <w:rsid w:val="001806AC"/>
    <w:rsid w:val="00180F6E"/>
    <w:rsid w:val="0018262C"/>
    <w:rsid w:val="001827C7"/>
    <w:rsid w:val="00187E99"/>
    <w:rsid w:val="00190227"/>
    <w:rsid w:val="00190325"/>
    <w:rsid w:val="0019521A"/>
    <w:rsid w:val="00195D32"/>
    <w:rsid w:val="001A2BCC"/>
    <w:rsid w:val="001A69D5"/>
    <w:rsid w:val="001B2BD5"/>
    <w:rsid w:val="001B7B55"/>
    <w:rsid w:val="001C2E52"/>
    <w:rsid w:val="001C3F8D"/>
    <w:rsid w:val="001C5E11"/>
    <w:rsid w:val="001D160A"/>
    <w:rsid w:val="001D2D68"/>
    <w:rsid w:val="001D2E4E"/>
    <w:rsid w:val="001D4EAD"/>
    <w:rsid w:val="001E2DA2"/>
    <w:rsid w:val="001E449F"/>
    <w:rsid w:val="001F2A2A"/>
    <w:rsid w:val="001F353F"/>
    <w:rsid w:val="00212DF6"/>
    <w:rsid w:val="00215EFC"/>
    <w:rsid w:val="0022379B"/>
    <w:rsid w:val="00225897"/>
    <w:rsid w:val="00227574"/>
    <w:rsid w:val="00232937"/>
    <w:rsid w:val="002373BA"/>
    <w:rsid w:val="00241A32"/>
    <w:rsid w:val="00244480"/>
    <w:rsid w:val="00246B20"/>
    <w:rsid w:val="00247A30"/>
    <w:rsid w:val="0025283B"/>
    <w:rsid w:val="00253AEB"/>
    <w:rsid w:val="00254F32"/>
    <w:rsid w:val="0026271A"/>
    <w:rsid w:val="00263793"/>
    <w:rsid w:val="002642F1"/>
    <w:rsid w:val="00274510"/>
    <w:rsid w:val="00280F6E"/>
    <w:rsid w:val="00283634"/>
    <w:rsid w:val="00284C92"/>
    <w:rsid w:val="00287F4F"/>
    <w:rsid w:val="00292514"/>
    <w:rsid w:val="00294656"/>
    <w:rsid w:val="00295372"/>
    <w:rsid w:val="00295CBB"/>
    <w:rsid w:val="002A6445"/>
    <w:rsid w:val="002B0580"/>
    <w:rsid w:val="002C00A4"/>
    <w:rsid w:val="002C1AD8"/>
    <w:rsid w:val="002C2369"/>
    <w:rsid w:val="002C31F1"/>
    <w:rsid w:val="002C3A8B"/>
    <w:rsid w:val="002C6451"/>
    <w:rsid w:val="002D1338"/>
    <w:rsid w:val="002D6761"/>
    <w:rsid w:val="002D7719"/>
    <w:rsid w:val="002E5B06"/>
    <w:rsid w:val="002F11DC"/>
    <w:rsid w:val="002F3E4A"/>
    <w:rsid w:val="002F7882"/>
    <w:rsid w:val="00302199"/>
    <w:rsid w:val="00306361"/>
    <w:rsid w:val="003069B7"/>
    <w:rsid w:val="00312990"/>
    <w:rsid w:val="003175E9"/>
    <w:rsid w:val="00321B86"/>
    <w:rsid w:val="00323918"/>
    <w:rsid w:val="00323CE1"/>
    <w:rsid w:val="00324D3A"/>
    <w:rsid w:val="00325258"/>
    <w:rsid w:val="0032605C"/>
    <w:rsid w:val="00327FBE"/>
    <w:rsid w:val="00332146"/>
    <w:rsid w:val="0033260D"/>
    <w:rsid w:val="003356D9"/>
    <w:rsid w:val="00341EE0"/>
    <w:rsid w:val="00345A0D"/>
    <w:rsid w:val="00353F97"/>
    <w:rsid w:val="00355C11"/>
    <w:rsid w:val="00363314"/>
    <w:rsid w:val="00363572"/>
    <w:rsid w:val="00372D0C"/>
    <w:rsid w:val="00374DD7"/>
    <w:rsid w:val="00377111"/>
    <w:rsid w:val="00382973"/>
    <w:rsid w:val="0039698D"/>
    <w:rsid w:val="003A1A9C"/>
    <w:rsid w:val="003A5C39"/>
    <w:rsid w:val="003B03AD"/>
    <w:rsid w:val="003B28F2"/>
    <w:rsid w:val="003C12F5"/>
    <w:rsid w:val="003C2B2B"/>
    <w:rsid w:val="003C45BC"/>
    <w:rsid w:val="003C73F9"/>
    <w:rsid w:val="003E0E6D"/>
    <w:rsid w:val="003E138D"/>
    <w:rsid w:val="003F1D86"/>
    <w:rsid w:val="003F2428"/>
    <w:rsid w:val="003F61A1"/>
    <w:rsid w:val="003F6FBB"/>
    <w:rsid w:val="004016BC"/>
    <w:rsid w:val="00413327"/>
    <w:rsid w:val="00415721"/>
    <w:rsid w:val="00421D2F"/>
    <w:rsid w:val="00424EAF"/>
    <w:rsid w:val="00430523"/>
    <w:rsid w:val="00431B8B"/>
    <w:rsid w:val="00433196"/>
    <w:rsid w:val="004431C9"/>
    <w:rsid w:val="0044332B"/>
    <w:rsid w:val="00445921"/>
    <w:rsid w:val="004459A6"/>
    <w:rsid w:val="00451CD4"/>
    <w:rsid w:val="00455098"/>
    <w:rsid w:val="00467D2A"/>
    <w:rsid w:val="00471A62"/>
    <w:rsid w:val="00476945"/>
    <w:rsid w:val="00487AEC"/>
    <w:rsid w:val="0049047E"/>
    <w:rsid w:val="00490640"/>
    <w:rsid w:val="004920F7"/>
    <w:rsid w:val="00492EA3"/>
    <w:rsid w:val="004A1400"/>
    <w:rsid w:val="004B1485"/>
    <w:rsid w:val="004B3C32"/>
    <w:rsid w:val="004B5924"/>
    <w:rsid w:val="004C1835"/>
    <w:rsid w:val="004C492B"/>
    <w:rsid w:val="004C67DB"/>
    <w:rsid w:val="004D0351"/>
    <w:rsid w:val="004D29A3"/>
    <w:rsid w:val="004D6BAF"/>
    <w:rsid w:val="004E1C01"/>
    <w:rsid w:val="004E5ADA"/>
    <w:rsid w:val="004E6772"/>
    <w:rsid w:val="004E6C4A"/>
    <w:rsid w:val="004E7BD9"/>
    <w:rsid w:val="004F49DE"/>
    <w:rsid w:val="004F5897"/>
    <w:rsid w:val="004F624F"/>
    <w:rsid w:val="00504A52"/>
    <w:rsid w:val="005053D7"/>
    <w:rsid w:val="00512410"/>
    <w:rsid w:val="005151CF"/>
    <w:rsid w:val="00517174"/>
    <w:rsid w:val="0052013B"/>
    <w:rsid w:val="00521852"/>
    <w:rsid w:val="00522204"/>
    <w:rsid w:val="00523E95"/>
    <w:rsid w:val="00530168"/>
    <w:rsid w:val="00534683"/>
    <w:rsid w:val="0053499E"/>
    <w:rsid w:val="005368CC"/>
    <w:rsid w:val="00541855"/>
    <w:rsid w:val="00543F58"/>
    <w:rsid w:val="005460E9"/>
    <w:rsid w:val="00547792"/>
    <w:rsid w:val="005637D3"/>
    <w:rsid w:val="00576A7E"/>
    <w:rsid w:val="00583846"/>
    <w:rsid w:val="00585CB5"/>
    <w:rsid w:val="005941EB"/>
    <w:rsid w:val="005943B9"/>
    <w:rsid w:val="005A4818"/>
    <w:rsid w:val="005B2DF5"/>
    <w:rsid w:val="005B61D2"/>
    <w:rsid w:val="005C1E9B"/>
    <w:rsid w:val="005C2086"/>
    <w:rsid w:val="005C704E"/>
    <w:rsid w:val="005D2FF2"/>
    <w:rsid w:val="005E1EEA"/>
    <w:rsid w:val="005E2262"/>
    <w:rsid w:val="005F072F"/>
    <w:rsid w:val="005F1881"/>
    <w:rsid w:val="005F20B3"/>
    <w:rsid w:val="005F7AD0"/>
    <w:rsid w:val="00601D4B"/>
    <w:rsid w:val="00602335"/>
    <w:rsid w:val="00610758"/>
    <w:rsid w:val="00621BAF"/>
    <w:rsid w:val="00626DC2"/>
    <w:rsid w:val="00633BAC"/>
    <w:rsid w:val="00637D7E"/>
    <w:rsid w:val="00661A96"/>
    <w:rsid w:val="00664DB3"/>
    <w:rsid w:val="00672858"/>
    <w:rsid w:val="00676A95"/>
    <w:rsid w:val="00692EEA"/>
    <w:rsid w:val="006A425B"/>
    <w:rsid w:val="006A4AB5"/>
    <w:rsid w:val="006A4E16"/>
    <w:rsid w:val="006A708F"/>
    <w:rsid w:val="006B0CF8"/>
    <w:rsid w:val="006B1D3F"/>
    <w:rsid w:val="006B746D"/>
    <w:rsid w:val="006B7A79"/>
    <w:rsid w:val="006C5357"/>
    <w:rsid w:val="006C69AD"/>
    <w:rsid w:val="006D3265"/>
    <w:rsid w:val="006D437D"/>
    <w:rsid w:val="006D4E29"/>
    <w:rsid w:val="006D6CEF"/>
    <w:rsid w:val="006E126F"/>
    <w:rsid w:val="006E3678"/>
    <w:rsid w:val="006F37F4"/>
    <w:rsid w:val="006F764A"/>
    <w:rsid w:val="007148CD"/>
    <w:rsid w:val="00731D59"/>
    <w:rsid w:val="00735706"/>
    <w:rsid w:val="007360EF"/>
    <w:rsid w:val="00737E52"/>
    <w:rsid w:val="007456AE"/>
    <w:rsid w:val="00750E77"/>
    <w:rsid w:val="00756037"/>
    <w:rsid w:val="0076139B"/>
    <w:rsid w:val="007676E6"/>
    <w:rsid w:val="00767809"/>
    <w:rsid w:val="00771A9C"/>
    <w:rsid w:val="00774462"/>
    <w:rsid w:val="007751BD"/>
    <w:rsid w:val="00780BD4"/>
    <w:rsid w:val="00786567"/>
    <w:rsid w:val="00790501"/>
    <w:rsid w:val="00790E12"/>
    <w:rsid w:val="00790E2E"/>
    <w:rsid w:val="007939C5"/>
    <w:rsid w:val="007A7EBA"/>
    <w:rsid w:val="007B178C"/>
    <w:rsid w:val="007C46CB"/>
    <w:rsid w:val="007C50B0"/>
    <w:rsid w:val="007D1AE2"/>
    <w:rsid w:val="007D4561"/>
    <w:rsid w:val="007D69E1"/>
    <w:rsid w:val="007E02A8"/>
    <w:rsid w:val="007E1750"/>
    <w:rsid w:val="007E426B"/>
    <w:rsid w:val="007E534B"/>
    <w:rsid w:val="007E6B2F"/>
    <w:rsid w:val="007F4934"/>
    <w:rsid w:val="007F6A94"/>
    <w:rsid w:val="007F70B2"/>
    <w:rsid w:val="00801910"/>
    <w:rsid w:val="0082165D"/>
    <w:rsid w:val="00822278"/>
    <w:rsid w:val="00830441"/>
    <w:rsid w:val="00830D1F"/>
    <w:rsid w:val="00835336"/>
    <w:rsid w:val="008409C8"/>
    <w:rsid w:val="00846780"/>
    <w:rsid w:val="00847DE3"/>
    <w:rsid w:val="008553BA"/>
    <w:rsid w:val="00860564"/>
    <w:rsid w:val="00861487"/>
    <w:rsid w:val="00864FB2"/>
    <w:rsid w:val="0087436A"/>
    <w:rsid w:val="0087596D"/>
    <w:rsid w:val="008762DA"/>
    <w:rsid w:val="008765ED"/>
    <w:rsid w:val="008827EF"/>
    <w:rsid w:val="00886094"/>
    <w:rsid w:val="00890AF0"/>
    <w:rsid w:val="00891D1A"/>
    <w:rsid w:val="00892D47"/>
    <w:rsid w:val="008B08A3"/>
    <w:rsid w:val="008B1725"/>
    <w:rsid w:val="008B2425"/>
    <w:rsid w:val="008B2DD5"/>
    <w:rsid w:val="008C3D8F"/>
    <w:rsid w:val="008D18AA"/>
    <w:rsid w:val="008D549C"/>
    <w:rsid w:val="008D581D"/>
    <w:rsid w:val="008D7AB5"/>
    <w:rsid w:val="008E0618"/>
    <w:rsid w:val="008F12F1"/>
    <w:rsid w:val="008F1A9A"/>
    <w:rsid w:val="008F3E55"/>
    <w:rsid w:val="008F534A"/>
    <w:rsid w:val="008F5FEB"/>
    <w:rsid w:val="00900872"/>
    <w:rsid w:val="009057D3"/>
    <w:rsid w:val="00911551"/>
    <w:rsid w:val="009230FE"/>
    <w:rsid w:val="009272C0"/>
    <w:rsid w:val="009320D5"/>
    <w:rsid w:val="00934192"/>
    <w:rsid w:val="00937329"/>
    <w:rsid w:val="0094517E"/>
    <w:rsid w:val="009502B9"/>
    <w:rsid w:val="00956BC3"/>
    <w:rsid w:val="009577BF"/>
    <w:rsid w:val="009611BA"/>
    <w:rsid w:val="00961EB9"/>
    <w:rsid w:val="00963BEC"/>
    <w:rsid w:val="009642C7"/>
    <w:rsid w:val="00966700"/>
    <w:rsid w:val="00966F9D"/>
    <w:rsid w:val="0097277E"/>
    <w:rsid w:val="00975641"/>
    <w:rsid w:val="00980423"/>
    <w:rsid w:val="0098161E"/>
    <w:rsid w:val="00984F55"/>
    <w:rsid w:val="00985DB7"/>
    <w:rsid w:val="0099022B"/>
    <w:rsid w:val="00991D39"/>
    <w:rsid w:val="00994955"/>
    <w:rsid w:val="00997F25"/>
    <w:rsid w:val="009A4452"/>
    <w:rsid w:val="009A7F1B"/>
    <w:rsid w:val="009C368C"/>
    <w:rsid w:val="009D0F67"/>
    <w:rsid w:val="009D28F3"/>
    <w:rsid w:val="009D557E"/>
    <w:rsid w:val="009F3C5E"/>
    <w:rsid w:val="009F5BBB"/>
    <w:rsid w:val="00A00ED1"/>
    <w:rsid w:val="00A048CD"/>
    <w:rsid w:val="00A126B1"/>
    <w:rsid w:val="00A25678"/>
    <w:rsid w:val="00A32E51"/>
    <w:rsid w:val="00A37531"/>
    <w:rsid w:val="00A42EF3"/>
    <w:rsid w:val="00A4361F"/>
    <w:rsid w:val="00A51693"/>
    <w:rsid w:val="00A54428"/>
    <w:rsid w:val="00A61665"/>
    <w:rsid w:val="00A638FE"/>
    <w:rsid w:val="00A6405D"/>
    <w:rsid w:val="00A64C6D"/>
    <w:rsid w:val="00A671DE"/>
    <w:rsid w:val="00A71067"/>
    <w:rsid w:val="00A804AA"/>
    <w:rsid w:val="00A96D0E"/>
    <w:rsid w:val="00AA1EBB"/>
    <w:rsid w:val="00AA2B5A"/>
    <w:rsid w:val="00AA2E71"/>
    <w:rsid w:val="00AB66CB"/>
    <w:rsid w:val="00AC31F0"/>
    <w:rsid w:val="00AC64DF"/>
    <w:rsid w:val="00AD089C"/>
    <w:rsid w:val="00AD1059"/>
    <w:rsid w:val="00AD33E8"/>
    <w:rsid w:val="00AD4F2E"/>
    <w:rsid w:val="00AD5729"/>
    <w:rsid w:val="00AD5D9B"/>
    <w:rsid w:val="00AD5F0C"/>
    <w:rsid w:val="00AE0A76"/>
    <w:rsid w:val="00AE292A"/>
    <w:rsid w:val="00AE4287"/>
    <w:rsid w:val="00AF4571"/>
    <w:rsid w:val="00AF5DB7"/>
    <w:rsid w:val="00B05D12"/>
    <w:rsid w:val="00B1068E"/>
    <w:rsid w:val="00B138A2"/>
    <w:rsid w:val="00B21667"/>
    <w:rsid w:val="00B32975"/>
    <w:rsid w:val="00B33405"/>
    <w:rsid w:val="00B33D91"/>
    <w:rsid w:val="00B42B1A"/>
    <w:rsid w:val="00B47257"/>
    <w:rsid w:val="00B47BD0"/>
    <w:rsid w:val="00B506CD"/>
    <w:rsid w:val="00B5072B"/>
    <w:rsid w:val="00B61C5C"/>
    <w:rsid w:val="00B63B84"/>
    <w:rsid w:val="00B70769"/>
    <w:rsid w:val="00B70902"/>
    <w:rsid w:val="00B71C82"/>
    <w:rsid w:val="00B7226B"/>
    <w:rsid w:val="00B73252"/>
    <w:rsid w:val="00B75933"/>
    <w:rsid w:val="00B84F05"/>
    <w:rsid w:val="00B86115"/>
    <w:rsid w:val="00B90D1F"/>
    <w:rsid w:val="00B9284A"/>
    <w:rsid w:val="00B92BEC"/>
    <w:rsid w:val="00B95DCF"/>
    <w:rsid w:val="00BA0657"/>
    <w:rsid w:val="00BA2CAE"/>
    <w:rsid w:val="00BB4DA5"/>
    <w:rsid w:val="00BC4E1A"/>
    <w:rsid w:val="00BD1809"/>
    <w:rsid w:val="00BE37EF"/>
    <w:rsid w:val="00BF61A5"/>
    <w:rsid w:val="00BF6A57"/>
    <w:rsid w:val="00C04BDD"/>
    <w:rsid w:val="00C04D20"/>
    <w:rsid w:val="00C1228D"/>
    <w:rsid w:val="00C22AD6"/>
    <w:rsid w:val="00C2364B"/>
    <w:rsid w:val="00C24D1F"/>
    <w:rsid w:val="00C25122"/>
    <w:rsid w:val="00C2685E"/>
    <w:rsid w:val="00C3186E"/>
    <w:rsid w:val="00C32271"/>
    <w:rsid w:val="00C323A6"/>
    <w:rsid w:val="00C37FE6"/>
    <w:rsid w:val="00C40502"/>
    <w:rsid w:val="00C44FF6"/>
    <w:rsid w:val="00C47FF3"/>
    <w:rsid w:val="00C50141"/>
    <w:rsid w:val="00C5246A"/>
    <w:rsid w:val="00C60BEB"/>
    <w:rsid w:val="00C611CD"/>
    <w:rsid w:val="00C67C9B"/>
    <w:rsid w:val="00C70DCD"/>
    <w:rsid w:val="00C73008"/>
    <w:rsid w:val="00C73D21"/>
    <w:rsid w:val="00C8349E"/>
    <w:rsid w:val="00C8423E"/>
    <w:rsid w:val="00C85C22"/>
    <w:rsid w:val="00C9260E"/>
    <w:rsid w:val="00C95E43"/>
    <w:rsid w:val="00CA3237"/>
    <w:rsid w:val="00CA4EF6"/>
    <w:rsid w:val="00CB0BCE"/>
    <w:rsid w:val="00CB0FC6"/>
    <w:rsid w:val="00CB26AE"/>
    <w:rsid w:val="00CC20F4"/>
    <w:rsid w:val="00CD12F0"/>
    <w:rsid w:val="00CE254F"/>
    <w:rsid w:val="00CE2D6B"/>
    <w:rsid w:val="00CF213D"/>
    <w:rsid w:val="00CF6733"/>
    <w:rsid w:val="00D03BDA"/>
    <w:rsid w:val="00D04B4F"/>
    <w:rsid w:val="00D10368"/>
    <w:rsid w:val="00D1117C"/>
    <w:rsid w:val="00D112CC"/>
    <w:rsid w:val="00D11FC3"/>
    <w:rsid w:val="00D123F1"/>
    <w:rsid w:val="00D1593D"/>
    <w:rsid w:val="00D179A1"/>
    <w:rsid w:val="00D22942"/>
    <w:rsid w:val="00D2347B"/>
    <w:rsid w:val="00D27E4C"/>
    <w:rsid w:val="00D33962"/>
    <w:rsid w:val="00D42F22"/>
    <w:rsid w:val="00D42F48"/>
    <w:rsid w:val="00D44135"/>
    <w:rsid w:val="00D476B1"/>
    <w:rsid w:val="00D51864"/>
    <w:rsid w:val="00D535E9"/>
    <w:rsid w:val="00D538FA"/>
    <w:rsid w:val="00D6547F"/>
    <w:rsid w:val="00D7135F"/>
    <w:rsid w:val="00D86D85"/>
    <w:rsid w:val="00D871C6"/>
    <w:rsid w:val="00D902B8"/>
    <w:rsid w:val="00D90A53"/>
    <w:rsid w:val="00D915A2"/>
    <w:rsid w:val="00D92E95"/>
    <w:rsid w:val="00D93A35"/>
    <w:rsid w:val="00D9407B"/>
    <w:rsid w:val="00DB00CE"/>
    <w:rsid w:val="00DB012D"/>
    <w:rsid w:val="00DB39AE"/>
    <w:rsid w:val="00DD4E13"/>
    <w:rsid w:val="00DE2F53"/>
    <w:rsid w:val="00DF2359"/>
    <w:rsid w:val="00DF40CB"/>
    <w:rsid w:val="00E0072B"/>
    <w:rsid w:val="00E02BF4"/>
    <w:rsid w:val="00E044FC"/>
    <w:rsid w:val="00E10942"/>
    <w:rsid w:val="00E1131A"/>
    <w:rsid w:val="00E1536B"/>
    <w:rsid w:val="00E179BF"/>
    <w:rsid w:val="00E367D9"/>
    <w:rsid w:val="00E400EE"/>
    <w:rsid w:val="00E40486"/>
    <w:rsid w:val="00E40BE0"/>
    <w:rsid w:val="00E45765"/>
    <w:rsid w:val="00E47C75"/>
    <w:rsid w:val="00E600C8"/>
    <w:rsid w:val="00E64949"/>
    <w:rsid w:val="00E67242"/>
    <w:rsid w:val="00E7266F"/>
    <w:rsid w:val="00E76F8B"/>
    <w:rsid w:val="00E81A92"/>
    <w:rsid w:val="00E81F95"/>
    <w:rsid w:val="00E8334A"/>
    <w:rsid w:val="00E840D8"/>
    <w:rsid w:val="00E86773"/>
    <w:rsid w:val="00E93BEE"/>
    <w:rsid w:val="00E9681D"/>
    <w:rsid w:val="00E97A7C"/>
    <w:rsid w:val="00EA26C4"/>
    <w:rsid w:val="00EA3802"/>
    <w:rsid w:val="00EB5706"/>
    <w:rsid w:val="00EC0652"/>
    <w:rsid w:val="00EC346C"/>
    <w:rsid w:val="00EC57F8"/>
    <w:rsid w:val="00EC6FD9"/>
    <w:rsid w:val="00EC7230"/>
    <w:rsid w:val="00EC7E77"/>
    <w:rsid w:val="00ED12EA"/>
    <w:rsid w:val="00ED3E41"/>
    <w:rsid w:val="00ED4598"/>
    <w:rsid w:val="00ED63BD"/>
    <w:rsid w:val="00EE1C34"/>
    <w:rsid w:val="00EF119C"/>
    <w:rsid w:val="00EF56D1"/>
    <w:rsid w:val="00F0388D"/>
    <w:rsid w:val="00F046B0"/>
    <w:rsid w:val="00F11E92"/>
    <w:rsid w:val="00F164C8"/>
    <w:rsid w:val="00F20DE6"/>
    <w:rsid w:val="00F40F64"/>
    <w:rsid w:val="00F47C1D"/>
    <w:rsid w:val="00F50D91"/>
    <w:rsid w:val="00F607D2"/>
    <w:rsid w:val="00F71563"/>
    <w:rsid w:val="00F76A86"/>
    <w:rsid w:val="00F7707D"/>
    <w:rsid w:val="00F773F4"/>
    <w:rsid w:val="00F90206"/>
    <w:rsid w:val="00FA7FAA"/>
    <w:rsid w:val="00FB0AC0"/>
    <w:rsid w:val="00FC2469"/>
    <w:rsid w:val="00FC3A6D"/>
    <w:rsid w:val="00FC40FC"/>
    <w:rsid w:val="00FC461E"/>
    <w:rsid w:val="00FD00B8"/>
    <w:rsid w:val="00FD3528"/>
    <w:rsid w:val="00FD4DC7"/>
    <w:rsid w:val="00FD7D89"/>
    <w:rsid w:val="00FE265D"/>
    <w:rsid w:val="00FF288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F28"/>
  <w15:docId w15:val="{91EB255B-45CC-4ABD-9C5C-2782C1B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34DC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3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DC7"/>
    <w:rPr>
      <w:sz w:val="16"/>
      <w:szCs w:val="16"/>
    </w:rPr>
  </w:style>
  <w:style w:type="paragraph" w:styleId="CommentText">
    <w:name w:val="annotation text"/>
    <w:basedOn w:val="Normal"/>
    <w:link w:val="CommentTextChar"/>
    <w:uiPriority w:val="99"/>
    <w:unhideWhenUsed/>
    <w:rsid w:val="00134DC7"/>
    <w:pPr>
      <w:spacing w:line="240" w:lineRule="auto"/>
    </w:pPr>
    <w:rPr>
      <w:sz w:val="20"/>
      <w:szCs w:val="20"/>
    </w:rPr>
  </w:style>
  <w:style w:type="character" w:customStyle="1" w:styleId="CommentTextChar">
    <w:name w:val="Comment Text Char"/>
    <w:basedOn w:val="DefaultParagraphFont"/>
    <w:link w:val="CommentText"/>
    <w:uiPriority w:val="99"/>
    <w:rsid w:val="00134DC7"/>
    <w:rPr>
      <w:sz w:val="20"/>
      <w:szCs w:val="20"/>
    </w:rPr>
  </w:style>
  <w:style w:type="paragraph" w:styleId="CommentSubject">
    <w:name w:val="annotation subject"/>
    <w:basedOn w:val="CommentText"/>
    <w:next w:val="CommentText"/>
    <w:link w:val="CommentSubjectChar"/>
    <w:uiPriority w:val="99"/>
    <w:semiHidden/>
    <w:unhideWhenUsed/>
    <w:rsid w:val="00134DC7"/>
    <w:rPr>
      <w:b/>
      <w:bCs/>
    </w:rPr>
  </w:style>
  <w:style w:type="character" w:customStyle="1" w:styleId="CommentSubjectChar">
    <w:name w:val="Comment Subject Char"/>
    <w:basedOn w:val="CommentTextChar"/>
    <w:link w:val="CommentSubject"/>
    <w:uiPriority w:val="99"/>
    <w:semiHidden/>
    <w:rsid w:val="00134DC7"/>
    <w:rPr>
      <w:b/>
      <w:bCs/>
      <w:sz w:val="20"/>
      <w:szCs w:val="20"/>
    </w:rPr>
  </w:style>
  <w:style w:type="paragraph" w:styleId="BalloonText">
    <w:name w:val="Balloon Text"/>
    <w:basedOn w:val="Normal"/>
    <w:link w:val="BalloonTextChar"/>
    <w:uiPriority w:val="99"/>
    <w:semiHidden/>
    <w:unhideWhenUsed/>
    <w:rsid w:val="0013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C7"/>
    <w:rPr>
      <w:rFonts w:ascii="Tahoma" w:hAnsi="Tahoma" w:cs="Tahoma"/>
      <w:sz w:val="16"/>
      <w:szCs w:val="16"/>
    </w:rPr>
  </w:style>
  <w:style w:type="paragraph" w:styleId="Revision">
    <w:name w:val="Revision"/>
    <w:hidden/>
    <w:uiPriority w:val="99"/>
    <w:semiHidden/>
    <w:rsid w:val="002F7882"/>
    <w:pPr>
      <w:spacing w:after="0" w:line="240" w:lineRule="auto"/>
    </w:pPr>
  </w:style>
  <w:style w:type="paragraph" w:styleId="ListParagraph">
    <w:name w:val="List Paragraph"/>
    <w:basedOn w:val="Normal"/>
    <w:uiPriority w:val="34"/>
    <w:qFormat/>
    <w:rsid w:val="00C5246A"/>
    <w:pPr>
      <w:ind w:left="720"/>
      <w:contextualSpacing/>
    </w:pPr>
  </w:style>
  <w:style w:type="paragraph" w:styleId="BodyText">
    <w:name w:val="Body Text"/>
    <w:basedOn w:val="Normal"/>
    <w:link w:val="BodyTextChar"/>
    <w:uiPriority w:val="99"/>
    <w:semiHidden/>
    <w:unhideWhenUsed/>
    <w:rsid w:val="000B6ADD"/>
    <w:pPr>
      <w:spacing w:after="120"/>
    </w:pPr>
  </w:style>
  <w:style w:type="character" w:customStyle="1" w:styleId="BodyTextChar">
    <w:name w:val="Body Text Char"/>
    <w:basedOn w:val="DefaultParagraphFont"/>
    <w:link w:val="BodyText"/>
    <w:uiPriority w:val="99"/>
    <w:semiHidden/>
    <w:rsid w:val="000B6ADD"/>
  </w:style>
  <w:style w:type="paragraph" w:customStyle="1" w:styleId="H1Ashurst">
    <w:name w:val="H1Ashurst"/>
    <w:basedOn w:val="Normal"/>
    <w:next w:val="H2Ashurst"/>
    <w:qFormat/>
    <w:rsid w:val="00E8334A"/>
    <w:pPr>
      <w:keepNext/>
      <w:numPr>
        <w:numId w:val="25"/>
      </w:numPr>
      <w:suppressAutoHyphens/>
      <w:spacing w:after="220" w:line="264" w:lineRule="auto"/>
      <w:jc w:val="both"/>
      <w:outlineLvl w:val="0"/>
    </w:pPr>
    <w:rPr>
      <w:rFonts w:ascii="Verdana" w:eastAsia="Times New Roman" w:hAnsi="Verdana" w:cs="Times New Roman"/>
      <w:b/>
      <w:caps/>
      <w:sz w:val="18"/>
      <w:szCs w:val="18"/>
      <w:lang w:val="en-GB" w:eastAsia="en-GB"/>
    </w:rPr>
  </w:style>
  <w:style w:type="paragraph" w:customStyle="1" w:styleId="H2Ashurst">
    <w:name w:val="H2Ashurst"/>
    <w:basedOn w:val="Normal"/>
    <w:link w:val="H2AshurstChar"/>
    <w:qFormat/>
    <w:rsid w:val="00E8334A"/>
    <w:pPr>
      <w:numPr>
        <w:ilvl w:val="1"/>
        <w:numId w:val="25"/>
      </w:numPr>
      <w:suppressAutoHyphens/>
      <w:spacing w:after="220" w:line="264" w:lineRule="auto"/>
      <w:jc w:val="both"/>
      <w:outlineLvl w:val="1"/>
    </w:pPr>
    <w:rPr>
      <w:rFonts w:ascii="Verdana" w:eastAsia="Times New Roman" w:hAnsi="Verdana" w:cs="Times New Roman"/>
      <w:sz w:val="18"/>
      <w:szCs w:val="18"/>
      <w:lang w:val="en-GB" w:eastAsia="en-GB"/>
    </w:rPr>
  </w:style>
  <w:style w:type="paragraph" w:customStyle="1" w:styleId="H3Ashurst">
    <w:name w:val="H3Ashurst"/>
    <w:basedOn w:val="Normal"/>
    <w:qFormat/>
    <w:rsid w:val="00E8334A"/>
    <w:pPr>
      <w:numPr>
        <w:ilvl w:val="2"/>
        <w:numId w:val="25"/>
      </w:numPr>
      <w:suppressAutoHyphens/>
      <w:spacing w:after="220" w:line="264" w:lineRule="auto"/>
      <w:jc w:val="both"/>
      <w:outlineLvl w:val="2"/>
    </w:pPr>
    <w:rPr>
      <w:rFonts w:ascii="Verdana" w:eastAsia="Times New Roman" w:hAnsi="Verdana" w:cs="Times New Roman"/>
      <w:sz w:val="18"/>
      <w:szCs w:val="18"/>
      <w:lang w:val="en-GB" w:eastAsia="en-GB"/>
    </w:rPr>
  </w:style>
  <w:style w:type="paragraph" w:customStyle="1" w:styleId="H4Ashurst">
    <w:name w:val="H4Ashurst"/>
    <w:basedOn w:val="Normal"/>
    <w:qFormat/>
    <w:rsid w:val="00E8334A"/>
    <w:pPr>
      <w:numPr>
        <w:ilvl w:val="3"/>
        <w:numId w:val="25"/>
      </w:numPr>
      <w:suppressAutoHyphens/>
      <w:spacing w:after="220" w:line="264" w:lineRule="auto"/>
      <w:jc w:val="both"/>
      <w:outlineLvl w:val="3"/>
    </w:pPr>
    <w:rPr>
      <w:rFonts w:ascii="Verdana" w:eastAsia="Times New Roman" w:hAnsi="Verdana" w:cs="Times New Roman"/>
      <w:sz w:val="18"/>
      <w:szCs w:val="18"/>
      <w:lang w:val="en-GB" w:eastAsia="en-GB"/>
    </w:rPr>
  </w:style>
  <w:style w:type="paragraph" w:customStyle="1" w:styleId="H5Ashurst">
    <w:name w:val="H5Ashurst"/>
    <w:basedOn w:val="Normal"/>
    <w:qFormat/>
    <w:rsid w:val="00E8334A"/>
    <w:pPr>
      <w:numPr>
        <w:ilvl w:val="4"/>
        <w:numId w:val="25"/>
      </w:numPr>
      <w:suppressAutoHyphens/>
      <w:spacing w:after="220" w:line="264" w:lineRule="auto"/>
      <w:jc w:val="both"/>
      <w:outlineLvl w:val="4"/>
    </w:pPr>
    <w:rPr>
      <w:rFonts w:ascii="Verdana" w:eastAsia="Times New Roman" w:hAnsi="Verdana" w:cs="Times New Roman"/>
      <w:sz w:val="18"/>
      <w:szCs w:val="18"/>
      <w:lang w:val="en-GB" w:eastAsia="en-GB"/>
    </w:rPr>
  </w:style>
  <w:style w:type="paragraph" w:customStyle="1" w:styleId="H6Ashurst">
    <w:name w:val="H6Ashurst"/>
    <w:basedOn w:val="Normal"/>
    <w:rsid w:val="00E8334A"/>
    <w:pPr>
      <w:numPr>
        <w:ilvl w:val="5"/>
        <w:numId w:val="25"/>
      </w:numPr>
      <w:suppressAutoHyphens/>
      <w:spacing w:after="220" w:line="264" w:lineRule="auto"/>
      <w:jc w:val="both"/>
      <w:outlineLvl w:val="5"/>
    </w:pPr>
    <w:rPr>
      <w:rFonts w:ascii="Verdana" w:eastAsia="Times New Roman" w:hAnsi="Verdana" w:cs="Times New Roman"/>
      <w:sz w:val="18"/>
      <w:szCs w:val="18"/>
      <w:lang w:val="en-GB" w:eastAsia="en-GB"/>
    </w:rPr>
  </w:style>
  <w:style w:type="character" w:customStyle="1" w:styleId="H2AshurstChar">
    <w:name w:val="H2Ashurst Char"/>
    <w:link w:val="H2Ashurst"/>
    <w:rsid w:val="00E8334A"/>
    <w:rPr>
      <w:rFonts w:ascii="Verdana" w:eastAsia="Times New Roman" w:hAnsi="Verdana" w:cs="Times New Roman"/>
      <w:sz w:val="18"/>
      <w:szCs w:val="18"/>
      <w:lang w:val="en-GB" w:eastAsia="en-GB"/>
    </w:rPr>
  </w:style>
  <w:style w:type="character" w:styleId="Hyperlink">
    <w:name w:val="Hyperlink"/>
    <w:basedOn w:val="DefaultParagraphFont"/>
    <w:uiPriority w:val="99"/>
    <w:unhideWhenUsed/>
    <w:rsid w:val="00EF56D1"/>
    <w:rPr>
      <w:color w:val="0000FF" w:themeColor="hyperlink"/>
      <w:u w:val="single"/>
    </w:rPr>
  </w:style>
  <w:style w:type="character" w:customStyle="1" w:styleId="UnresolvedMention1">
    <w:name w:val="Unresolved Mention1"/>
    <w:basedOn w:val="DefaultParagraphFont"/>
    <w:uiPriority w:val="99"/>
    <w:semiHidden/>
    <w:unhideWhenUsed/>
    <w:rsid w:val="00EF56D1"/>
    <w:rPr>
      <w:color w:val="605E5C"/>
      <w:shd w:val="clear" w:color="auto" w:fill="E1DFDD"/>
    </w:rPr>
  </w:style>
  <w:style w:type="character" w:styleId="FollowedHyperlink">
    <w:name w:val="FollowedHyperlink"/>
    <w:basedOn w:val="DefaultParagraphFont"/>
    <w:uiPriority w:val="99"/>
    <w:semiHidden/>
    <w:unhideWhenUsed/>
    <w:rsid w:val="004B3C32"/>
    <w:rPr>
      <w:color w:val="800080" w:themeColor="followedHyperlink"/>
      <w:u w:val="single"/>
    </w:rPr>
  </w:style>
  <w:style w:type="paragraph" w:styleId="Header">
    <w:name w:val="header"/>
    <w:basedOn w:val="Normal"/>
    <w:link w:val="HeaderChar"/>
    <w:uiPriority w:val="99"/>
    <w:unhideWhenUsed/>
    <w:rsid w:val="008D7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B5"/>
  </w:style>
  <w:style w:type="paragraph" w:styleId="Footer">
    <w:name w:val="footer"/>
    <w:basedOn w:val="Normal"/>
    <w:link w:val="FooterChar"/>
    <w:uiPriority w:val="99"/>
    <w:unhideWhenUsed/>
    <w:rsid w:val="008D7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1DD2-6052-49C3-84CD-CD66D35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Sadril</dc:creator>
  <cp:keywords/>
  <dc:description/>
  <cp:lastModifiedBy>User</cp:lastModifiedBy>
  <cp:revision>7</cp:revision>
  <cp:lastPrinted>2021-10-14T09:51:00Z</cp:lastPrinted>
  <dcterms:created xsi:type="dcterms:W3CDTF">2021-10-14T10:20:00Z</dcterms:created>
  <dcterms:modified xsi:type="dcterms:W3CDTF">2021-10-18T05:51:00Z</dcterms:modified>
</cp:coreProperties>
</file>